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sz w:val="30"/>
          <w:szCs w:val="30"/>
        </w:rPr>
      </w:pPr>
      <w:r>
        <w:rPr>
          <w:sz w:val="30"/>
          <w:szCs w:val="30"/>
        </w:rPr>
        <w:t>Православный Свято-Тихоновский гуманитарный университет</w:t>
      </w:r>
    </w:p>
    <w:p>
      <w:pPr>
        <w:pStyle w:val="Style2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XXXI</w:t>
      </w:r>
      <w:r>
        <w:rPr>
          <w:sz w:val="30"/>
          <w:szCs w:val="30"/>
        </w:rPr>
        <w:t xml:space="preserve"> Международная богословская конференция</w:t>
      </w:r>
    </w:p>
    <w:p>
      <w:pPr>
        <w:pStyle w:val="Normal"/>
        <w:spacing w:lineRule="auto" w:line="276"/>
        <w:ind w:hanging="0"/>
        <w:jc w:val="center"/>
        <w:rPr>
          <w:b/>
          <w:b/>
          <w:sz w:val="36"/>
          <w:szCs w:val="36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0" w:after="120"/>
        <w:ind w:hanging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V</w:t>
      </w:r>
      <w:r>
        <w:rPr>
          <w:i/>
          <w:sz w:val="36"/>
          <w:szCs w:val="36"/>
          <w:lang w:val="en-US"/>
        </w:rPr>
        <w:t>II</w:t>
      </w:r>
      <w:r>
        <w:rPr>
          <w:i/>
          <w:sz w:val="36"/>
          <w:szCs w:val="36"/>
        </w:rPr>
        <w:t xml:space="preserve"> Международная конференция</w:t>
      </w:r>
    </w:p>
    <w:p>
      <w:pPr>
        <w:pStyle w:val="Normal"/>
        <w:spacing w:before="0" w:after="120"/>
        <w:ind w:hanging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Факультет социальных наук</w:t>
      </w:r>
    </w:p>
    <w:p>
      <w:pPr>
        <w:pStyle w:val="Normal"/>
        <w:spacing w:lineRule="auto" w:line="48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240"/>
        <w:ind w:hanging="0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Цифровизация общества и будущее христианства</w:t>
      </w:r>
    </w:p>
    <w:p>
      <w:pPr>
        <w:pStyle w:val="Normal"/>
        <w:spacing w:lineRule="auto" w:line="240"/>
        <w:ind w:hanging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К вопросу о трансформации ценностно-нормативной системы общества</w:t>
      </w:r>
    </w:p>
    <w:p>
      <w:pPr>
        <w:pStyle w:val="Normal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highlight w:val="white"/>
        </w:rPr>
      </w:r>
    </w:p>
    <w:p>
      <w:pPr>
        <w:pStyle w:val="Normal"/>
        <w:rPr/>
      </w:pPr>
      <w:r>
        <w:rPr>
          <w:rFonts w:cs="Times New Roman"/>
          <w:color w:val="000000"/>
          <w:sz w:val="28"/>
          <w:szCs w:val="20"/>
          <w:shd w:fill="FFFFFF" w:val="clear"/>
        </w:rPr>
        <w:t>Процесс цифровизации становится глобальным, охватывая как макроструктуры общества, так и местные локальные сообщества, постепенно меняя не только образ жизни людей, но и их мировоззрение, ценности. Христианство на протяжении веков оставалось той религией, которая формировала не только европейскую культуру, но и задавала общечеловеческие смысл и ценности. Возникает вопрос, как будет действовать христианство в эпоху цифровизации, насколько их ценностные системы будут совпадать и не противоречить друг другу? В эпоху цифровизации общества особенно остро встаёт вопрос о будущем христианства, которое до настоящего времени остаётся первой религией мира по числу последователей. Подобный исследовательский ракурс становится важным не только с точки зрения численного охвата христианства, но и, что ещё более важно, с точки зрения тех смыслов, которые оно давало на протяжении веков, и тех, которые появляются вслед за цифровизацией общества. Это связано в первую очередь с самим принципом цифровизации, который основан на алгоритмическом мышлении, глубоко рационалистическом языке программирования, исключающем как саму возможность иного мышления. Важно при этом отметить интересный парадокс: сам процесс цифровизации – это детище европейской культуры и цивилизации, возникшей прежде всего из христианства. Отсюда то, что уже сегодня мы можем наблюдать деконструкцию христианских смыслов и их новое прочтение в духе цифрового времени и общества трансгуманизма. Это сулит не только новые достижения, но и определённые угрозы.</w:t>
      </w:r>
    </w:p>
    <w:p>
      <w:pPr>
        <w:pStyle w:val="Normal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>На этой конференции нам кажется важным уделить особое внимание такому аспекту процесса цифровизации общества, как трансформация ценностно-нормативной системы общества. Религиозная и, в частности, христианская система ценностей всегда была важной составляющей жизни как отдельного человека, так и целого общества, определяя смыслы и цели их существования и деятельности. С приходом в нашу жизнь цифровой эпохи эта система стала или стираться, или существенно изменяться, приобретая принципиально новые формы. Эти новые формы ценностно-нормативной системы задают новые смыслы жизни цифровизированного общества, глубинно переформатируя его. Сложность этой проблемы очень часто ускользает из сферы внимания не только политиков и людей, принимающих решения, но и от членов научного сообщества. Между тем, изучение этого вопроса могло бы дать ответы на многие вопросы и вызовы, которые несёт с собой цифровизация общества, и избежать ряда проблем, которые она может породить.</w:t>
      </w:r>
    </w:p>
    <w:p>
      <w:pPr>
        <w:pStyle w:val="Normal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>В рамках конференции предлагается затронуть следующие вопросы:</w:t>
      </w:r>
    </w:p>
    <w:p>
      <w:pPr>
        <w:pStyle w:val="ListParagraph"/>
        <w:numPr>
          <w:ilvl w:val="0"/>
          <w:numId w:val="1"/>
        </w:numPr>
        <w:ind w:left="851" w:hanging="491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>проблемы цифровизации в свете христианского будущего мира;</w:t>
      </w:r>
    </w:p>
    <w:p>
      <w:pPr>
        <w:pStyle w:val="ListParagraph"/>
        <w:numPr>
          <w:ilvl w:val="0"/>
          <w:numId w:val="1"/>
        </w:numPr>
        <w:ind w:left="851" w:hanging="491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>философско-антропологическое осмысление места христианства в цифровом будущем общества;</w:t>
      </w:r>
    </w:p>
    <w:p>
      <w:pPr>
        <w:pStyle w:val="ListParagraph"/>
        <w:numPr>
          <w:ilvl w:val="0"/>
          <w:numId w:val="1"/>
        </w:numPr>
        <w:ind w:left="851" w:hanging="491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>ценностно-нормативная система и технологическое развитие (техника);</w:t>
      </w:r>
    </w:p>
    <w:p>
      <w:pPr>
        <w:pStyle w:val="ListParagraph"/>
        <w:numPr>
          <w:ilvl w:val="0"/>
          <w:numId w:val="1"/>
        </w:numPr>
        <w:ind w:left="851" w:hanging="491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>христианская культура в эпоху цифровизации;</w:t>
      </w:r>
    </w:p>
    <w:p>
      <w:pPr>
        <w:pStyle w:val="ListParagraph"/>
        <w:numPr>
          <w:ilvl w:val="0"/>
          <w:numId w:val="1"/>
        </w:numPr>
        <w:ind w:left="851" w:hanging="491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>виртуальные миры и духовный мир христианства: конфликт смыслов;</w:t>
      </w:r>
    </w:p>
    <w:p>
      <w:pPr>
        <w:pStyle w:val="ListParagraph"/>
        <w:numPr>
          <w:ilvl w:val="0"/>
          <w:numId w:val="1"/>
        </w:numPr>
        <w:ind w:left="851" w:hanging="491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>христианство и трансформация ценностн</w:t>
      </w:r>
      <w:bookmarkStart w:id="0" w:name="_GoBack"/>
      <w:bookmarkEnd w:id="0"/>
      <w:r>
        <w:rPr>
          <w:rFonts w:cs="Times New Roman"/>
          <w:color w:val="000000"/>
          <w:sz w:val="28"/>
          <w:szCs w:val="20"/>
          <w:shd w:fill="FFFFFF" w:val="clear"/>
        </w:rPr>
        <w:t>ых оснований власти в цифровом обществе;</w:t>
      </w:r>
    </w:p>
    <w:p>
      <w:pPr>
        <w:pStyle w:val="ListParagraph"/>
        <w:numPr>
          <w:ilvl w:val="0"/>
          <w:numId w:val="1"/>
        </w:numPr>
        <w:ind w:left="851" w:hanging="491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>цифровые религии в свете христианской традиции;</w:t>
      </w:r>
    </w:p>
    <w:p>
      <w:pPr>
        <w:pStyle w:val="ListParagraph"/>
        <w:numPr>
          <w:ilvl w:val="0"/>
          <w:numId w:val="1"/>
        </w:numPr>
        <w:ind w:left="851" w:hanging="491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>региональные особенности христианского мира в цифровую эпоху.</w:t>
      </w:r>
    </w:p>
    <w:p>
      <w:pPr>
        <w:pStyle w:val="Normal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 xml:space="preserve">Статьи всех докладчиков конференции будут опубликованы в её итоговом сборнике. Требования к оформлению: 12 кегль шрифта </w:t>
      </w:r>
      <w:r>
        <w:rPr>
          <w:rFonts w:cs="Times New Roman"/>
          <w:color w:val="000000"/>
          <w:sz w:val="28"/>
          <w:szCs w:val="20"/>
          <w:shd w:fill="FFFFFF" w:val="clear"/>
          <w:lang w:val="en-US"/>
        </w:rPr>
        <w:t>Times</w:t>
      </w:r>
      <w:r>
        <w:rPr>
          <w:rFonts w:cs="Times New Roman"/>
          <w:color w:val="000000"/>
          <w:sz w:val="28"/>
          <w:szCs w:val="20"/>
          <w:shd w:fill="FFFFFF" w:val="clear"/>
        </w:rPr>
        <w:t xml:space="preserve"> </w:t>
      </w:r>
      <w:r>
        <w:rPr>
          <w:rFonts w:cs="Times New Roman"/>
          <w:color w:val="000000"/>
          <w:sz w:val="28"/>
          <w:szCs w:val="20"/>
          <w:shd w:fill="FFFFFF" w:val="clear"/>
          <w:lang w:val="en-US"/>
        </w:rPr>
        <w:t>New</w:t>
      </w:r>
      <w:r>
        <w:rPr>
          <w:rFonts w:cs="Times New Roman"/>
          <w:color w:val="000000"/>
          <w:sz w:val="28"/>
          <w:szCs w:val="20"/>
          <w:shd w:fill="FFFFFF" w:val="clear"/>
        </w:rPr>
        <w:t xml:space="preserve"> </w:t>
      </w:r>
      <w:r>
        <w:rPr>
          <w:rFonts w:cs="Times New Roman"/>
          <w:color w:val="000000"/>
          <w:sz w:val="28"/>
          <w:szCs w:val="20"/>
          <w:shd w:fill="FFFFFF" w:val="clear"/>
          <w:lang w:val="en-US"/>
        </w:rPr>
        <w:t>Roman</w:t>
      </w:r>
      <w:r>
        <w:rPr>
          <w:rFonts w:cs="Times New Roman"/>
          <w:color w:val="000000"/>
          <w:sz w:val="28"/>
          <w:szCs w:val="20"/>
          <w:shd w:fill="FFFFFF" w:val="clear"/>
        </w:rPr>
        <w:t>, одинарный межстрочный интервал. Перед текстом необходимо указать ФИО автора, его научное звание и место работы. К текстам прилагается аннотация из 40-80 слов и список из 4-6 ключевых слов и понятий на русском и английском языках.</w:t>
      </w:r>
    </w:p>
    <w:p>
      <w:pPr>
        <w:pStyle w:val="Normal"/>
        <w:rPr/>
      </w:pPr>
      <w:r>
        <w:rPr>
          <w:rFonts w:cs="Times New Roman"/>
          <w:color w:val="000000"/>
          <w:sz w:val="28"/>
          <w:szCs w:val="20"/>
          <w:shd w:fill="FFFFFF" w:val="clear"/>
        </w:rPr>
        <w:t xml:space="preserve">Заявки на участие и тезисы (примерно 80 слов) принимаются до 1 ноября 2020 года включительно по адресу </w:t>
      </w:r>
      <w:hyperlink r:id="rId2">
        <w:r>
          <w:rPr>
            <w:rStyle w:val="Style14"/>
            <w:rFonts w:cs="Times New Roman"/>
            <w:color w:val="000000"/>
            <w:sz w:val="28"/>
            <w:szCs w:val="20"/>
            <w:shd w:fill="FFFFFF" w:val="clear"/>
          </w:rPr>
          <w:t>digitalization.pstgu2021@gmail.com</w:t>
        </w:r>
      </w:hyperlink>
    </w:p>
    <w:p>
      <w:pPr>
        <w:pStyle w:val="Normal"/>
        <w:rPr/>
      </w:pPr>
      <w:r>
        <w:rPr>
          <w:rFonts w:cs="Times New Roman"/>
          <w:color w:val="000000"/>
          <w:sz w:val="28"/>
          <w:szCs w:val="20"/>
          <w:highlight w:val="white"/>
          <w:highlight w:val="white"/>
        </w:rPr>
        <w:t>Возможно очное или дистанционное выступление на конференции. О форме выступления необходимо написать в заявке.</w:t>
      </w:r>
    </w:p>
    <w:p>
      <w:pPr>
        <w:pStyle w:val="Normal"/>
        <w:rPr/>
      </w:pPr>
      <w:r>
        <w:rPr>
          <w:rFonts w:cs="Times New Roman"/>
          <w:color w:val="000000"/>
          <w:sz w:val="28"/>
          <w:szCs w:val="20"/>
          <w:highlight w:val="white"/>
          <w:highlight w:val="white"/>
        </w:rPr>
        <w:t>Рабочие языки конференции: русский и английский.</w:t>
      </w:r>
    </w:p>
    <w:p>
      <w:pPr>
        <w:pStyle w:val="Normal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>Время и место проведения конференции:</w:t>
      </w:r>
    </w:p>
    <w:p>
      <w:pPr>
        <w:pStyle w:val="Normal"/>
        <w:rPr>
          <w:rFonts w:cs="Times New Roman"/>
          <w:color w:val="000000"/>
          <w:sz w:val="28"/>
          <w:szCs w:val="20"/>
          <w:highlight w:val="white"/>
        </w:rPr>
      </w:pPr>
      <w:r>
        <w:rPr>
          <w:rFonts w:cs="Times New Roman"/>
          <w:color w:val="000000"/>
          <w:sz w:val="28"/>
          <w:szCs w:val="20"/>
          <w:shd w:fill="FFFFFF" w:val="clear"/>
        </w:rPr>
        <w:t>18-19 февраля 2021 года, 10.00-17.00.</w:t>
      </w:r>
    </w:p>
    <w:p>
      <w:pPr>
        <w:pStyle w:val="Normal"/>
        <w:widowControl/>
        <w:bidi w:val="0"/>
        <w:spacing w:lineRule="auto" w:line="360" w:before="0" w:after="160"/>
        <w:ind w:firstLine="851"/>
        <w:jc w:val="both"/>
        <w:rPr/>
      </w:pPr>
      <w:r>
        <w:rPr>
          <w:rFonts w:cs="Times New Roman"/>
          <w:color w:val="000000"/>
          <w:sz w:val="28"/>
          <w:szCs w:val="20"/>
          <w:shd w:fill="FFFFFF" w:val="clear"/>
        </w:rPr>
        <w:t>Москва, Лихов переулок, д.6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2bf"/>
    <w:pPr>
      <w:widowControl/>
      <w:bidi w:val="0"/>
      <w:spacing w:lineRule="auto" w:line="360" w:before="0" w:after="160"/>
      <w:ind w:firstLine="851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80297"/>
    <w:pPr>
      <w:keepNext w:val="true"/>
      <w:keepLines/>
      <w:spacing w:before="240" w:after="0"/>
      <w:ind w:hanging="0"/>
      <w:outlineLvl w:val="0"/>
    </w:pPr>
    <w:rPr>
      <w:rFonts w:eastAsia="" w:cs="" w:cstheme="majorBidi" w:eastAsiaTheme="majorEastAsia"/>
      <w:b/>
      <w:color w:val="000000" w:themeColor="text1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080297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80297"/>
    <w:rPr>
      <w:rFonts w:ascii="Times New Roman" w:hAnsi="Times New Roman" w:eastAsia="" w:cs="" w:cstheme="majorBidi" w:eastAsiaTheme="majorEastAsia"/>
      <w:b/>
      <w:color w:val="000000" w:themeColor="text1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80297"/>
    <w:rPr>
      <w:rFonts w:ascii="Times New Roman" w:hAnsi="Times New Roman" w:eastAsia="" w:cs="" w:cstheme="majorBidi" w:eastAsiaTheme="majorEastAsia"/>
      <w:b/>
      <w:sz w:val="28"/>
      <w:szCs w:val="26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830861"/>
    <w:rPr>
      <w:rFonts w:ascii="Segoe UI" w:hAnsi="Segoe UI" w:cs="Segoe UI"/>
      <w:sz w:val="18"/>
      <w:szCs w:val="18"/>
    </w:rPr>
  </w:style>
  <w:style w:type="character" w:styleId="Style13" w:customStyle="1">
    <w:name w:val="Название Знак"/>
    <w:basedOn w:val="DefaultParagraphFont"/>
    <w:link w:val="a5"/>
    <w:qFormat/>
    <w:rsid w:val="00f26e8f"/>
    <w:rPr>
      <w:rFonts w:ascii="Cambria" w:hAnsi="Cambria" w:eastAsia="Times New Roman" w:cs="Times New Roman"/>
      <w:color w:val="17365D"/>
      <w:spacing w:val="5"/>
      <w:kern w:val="2"/>
      <w:sz w:val="52"/>
      <w:szCs w:val="52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308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Title"/>
    <w:basedOn w:val="Normal"/>
    <w:link w:val="a6"/>
    <w:qFormat/>
    <w:rsid w:val="00f26e8f"/>
    <w:pPr>
      <w:pBdr>
        <w:bottom w:val="single" w:sz="8" w:space="4" w:color="4F81BD"/>
      </w:pBdr>
      <w:spacing w:lineRule="auto" w:line="240" w:before="0" w:after="300"/>
      <w:ind w:hanging="0"/>
      <w:contextualSpacing/>
      <w:jc w:val="left"/>
    </w:pPr>
    <w:rPr>
      <w:rFonts w:ascii="Cambria" w:hAnsi="Cambria" w:eastAsia="Times New Roman" w:cs="Times New Roman"/>
      <w:color w:val="17365D"/>
      <w:spacing w:val="5"/>
      <w:kern w:val="2"/>
      <w:sz w:val="52"/>
      <w:szCs w:val="52"/>
      <w:lang w:eastAsia="ru-RU"/>
    </w:rPr>
  </w:style>
  <w:style w:type="paragraph" w:styleId="ListParagraph">
    <w:name w:val="List Paragraph"/>
    <w:basedOn w:val="Normal"/>
    <w:uiPriority w:val="34"/>
    <w:qFormat/>
    <w:rsid w:val="00905e84"/>
    <w:pPr>
      <w:spacing w:before="0" w:after="160"/>
      <w:ind w:left="720" w:firstLine="851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gitalization.pstgu2021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5834-FD2F-4B0F-B735-D7951E75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LibreOffice/6.0.7.3$Linux_X86_64 LibreOffice_project/00m0$Build-3</Application>
  <Pages>3</Pages>
  <Words>533</Words>
  <Characters>3594</Characters>
  <CharactersWithSpaces>4096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2020-02-19T07:15:00Z</dcterms:created>
  <dc:creator>Плюснин Роман Михайлович</dc:creator>
  <dc:description/>
  <dc:language>ru-RU</dc:language>
  <cp:lastModifiedBy/>
  <cp:lastPrinted>2020-02-28T12:39:00Z</cp:lastPrinted>
  <dcterms:modified xsi:type="dcterms:W3CDTF">2020-06-06T13:10:53Z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