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533D1" w14:textId="57F72314" w:rsidR="001C23F2" w:rsidRDefault="00E5569F" w:rsidP="00FA2A6C">
      <w:pPr>
        <w:pStyle w:val="1"/>
        <w:jc w:val="center"/>
      </w:pPr>
      <w:r>
        <w:t>Современные концепции образования алмаза.</w:t>
      </w:r>
    </w:p>
    <w:p w14:paraId="6121891A" w14:textId="256229A5" w:rsidR="00E5569F" w:rsidRDefault="00FA2A6C" w:rsidP="00FA2A6C">
      <w:pPr>
        <w:pStyle w:val="2"/>
        <w:jc w:val="center"/>
      </w:pPr>
      <w:r>
        <w:t>Попов И.И.</w:t>
      </w:r>
    </w:p>
    <w:p w14:paraId="49D6FBB4" w14:textId="77777777" w:rsidR="003D208D" w:rsidRDefault="003D208D" w:rsidP="00FA2A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95A2C7" w14:textId="4659793D" w:rsidR="0070185C" w:rsidRPr="00FA2A6C" w:rsidRDefault="0070185C" w:rsidP="00FA2A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6C">
        <w:rPr>
          <w:rFonts w:ascii="Times New Roman" w:hAnsi="Times New Roman" w:cs="Times New Roman"/>
          <w:sz w:val="24"/>
          <w:szCs w:val="24"/>
        </w:rPr>
        <w:t xml:space="preserve">Согласно современным научным концепциям, рост кристаллов происходит при присоединении к ним атомов или молекул, причем это присоединение может происходить либо с ростом имеющегося слоя, либо с образованием нового. </w:t>
      </w:r>
      <w:proofErr w:type="gramStart"/>
      <w:r w:rsidRPr="00FA2A6C">
        <w:rPr>
          <w:rFonts w:ascii="Times New Roman" w:hAnsi="Times New Roman" w:cs="Times New Roman"/>
          <w:sz w:val="24"/>
          <w:szCs w:val="24"/>
        </w:rPr>
        <w:t xml:space="preserve">При небольшом </w:t>
      </w:r>
      <w:proofErr w:type="spellStart"/>
      <w:r w:rsidRPr="00FA2A6C">
        <w:rPr>
          <w:rFonts w:ascii="Times New Roman" w:hAnsi="Times New Roman" w:cs="Times New Roman"/>
          <w:sz w:val="24"/>
          <w:szCs w:val="24"/>
        </w:rPr>
        <w:t>пересыщении</w:t>
      </w:r>
      <w:proofErr w:type="spellEnd"/>
      <w:r w:rsidRPr="00FA2A6C">
        <w:rPr>
          <w:rFonts w:ascii="Times New Roman" w:hAnsi="Times New Roman" w:cs="Times New Roman"/>
          <w:sz w:val="24"/>
          <w:szCs w:val="24"/>
        </w:rPr>
        <w:t xml:space="preserve"> преобладает первый процесс, однако при возрастании степени </w:t>
      </w:r>
      <w:proofErr w:type="spellStart"/>
      <w:r w:rsidRPr="00FA2A6C">
        <w:rPr>
          <w:rFonts w:ascii="Times New Roman" w:hAnsi="Times New Roman" w:cs="Times New Roman"/>
          <w:sz w:val="24"/>
          <w:szCs w:val="24"/>
        </w:rPr>
        <w:t>пересыщения</w:t>
      </w:r>
      <w:proofErr w:type="spellEnd"/>
      <w:r w:rsidRPr="00FA2A6C">
        <w:rPr>
          <w:rFonts w:ascii="Times New Roman" w:hAnsi="Times New Roman" w:cs="Times New Roman"/>
          <w:sz w:val="24"/>
          <w:szCs w:val="24"/>
        </w:rPr>
        <w:t>, возрастает и скорость зарождения слоёв</w:t>
      </w:r>
      <w:r w:rsidR="003D208D" w:rsidRPr="003D208D">
        <w:rPr>
          <w:rFonts w:ascii="Times New Roman" w:hAnsi="Times New Roman" w:cs="Times New Roman"/>
          <w:sz w:val="24"/>
          <w:szCs w:val="24"/>
        </w:rPr>
        <w:t xml:space="preserve"> [1]</w:t>
      </w:r>
      <w:r w:rsidRPr="00FA2A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2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A6C">
        <w:rPr>
          <w:rFonts w:ascii="Times New Roman" w:hAnsi="Times New Roman" w:cs="Times New Roman"/>
          <w:sz w:val="24"/>
          <w:szCs w:val="24"/>
        </w:rPr>
        <w:t xml:space="preserve">В свою очередь степень </w:t>
      </w:r>
      <w:proofErr w:type="spellStart"/>
      <w:r w:rsidRPr="00FA2A6C">
        <w:rPr>
          <w:rFonts w:ascii="Times New Roman" w:hAnsi="Times New Roman" w:cs="Times New Roman"/>
          <w:sz w:val="24"/>
          <w:szCs w:val="24"/>
        </w:rPr>
        <w:t>пересыщения</w:t>
      </w:r>
      <w:proofErr w:type="spellEnd"/>
      <w:r w:rsidRPr="00FA2A6C">
        <w:rPr>
          <w:rFonts w:ascii="Times New Roman" w:hAnsi="Times New Roman" w:cs="Times New Roman"/>
          <w:sz w:val="24"/>
          <w:szCs w:val="24"/>
        </w:rPr>
        <w:t xml:space="preserve"> в значительной мере определяется, законом Эйнштейна-Стокса.</w:t>
      </w:r>
      <w:proofErr w:type="gramEnd"/>
      <w:r w:rsidRPr="00FA2A6C">
        <w:rPr>
          <w:rFonts w:ascii="Times New Roman" w:hAnsi="Times New Roman" w:cs="Times New Roman"/>
          <w:sz w:val="24"/>
          <w:szCs w:val="24"/>
        </w:rPr>
        <w:t xml:space="preserve"> Вязкость же расплава зависит от его состава.</w:t>
      </w:r>
    </w:p>
    <w:p w14:paraId="2D92A18F" w14:textId="55C16F6F" w:rsidR="007E556D" w:rsidRPr="00FA2A6C" w:rsidRDefault="007E556D" w:rsidP="00FA2A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6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A2A6C">
        <w:rPr>
          <w:rFonts w:ascii="Times New Roman" w:hAnsi="Times New Roman" w:cs="Times New Roman"/>
          <w:sz w:val="24"/>
          <w:szCs w:val="24"/>
        </w:rPr>
        <w:t>раскристаллизации</w:t>
      </w:r>
      <w:proofErr w:type="spellEnd"/>
      <w:r w:rsidRPr="00FA2A6C">
        <w:rPr>
          <w:rFonts w:ascii="Times New Roman" w:hAnsi="Times New Roman" w:cs="Times New Roman"/>
          <w:sz w:val="24"/>
          <w:szCs w:val="24"/>
        </w:rPr>
        <w:t xml:space="preserve"> из наименее вязких расплавов</w:t>
      </w:r>
      <w:r w:rsidR="00FC6E7E" w:rsidRPr="00FA2A6C">
        <w:rPr>
          <w:rFonts w:ascii="Times New Roman" w:hAnsi="Times New Roman" w:cs="Times New Roman"/>
          <w:sz w:val="24"/>
          <w:szCs w:val="24"/>
        </w:rPr>
        <w:t xml:space="preserve"> происходит формирование </w:t>
      </w:r>
      <w:proofErr w:type="spellStart"/>
      <w:r w:rsidR="00FC6E7E" w:rsidRPr="00FA2A6C">
        <w:rPr>
          <w:rFonts w:ascii="Times New Roman" w:hAnsi="Times New Roman" w:cs="Times New Roman"/>
          <w:sz w:val="24"/>
          <w:szCs w:val="24"/>
        </w:rPr>
        <w:t>плоскорёберных</w:t>
      </w:r>
      <w:proofErr w:type="spellEnd"/>
      <w:r w:rsidR="00FC6E7E" w:rsidRPr="00FA2A6C">
        <w:rPr>
          <w:rFonts w:ascii="Times New Roman" w:hAnsi="Times New Roman" w:cs="Times New Roman"/>
          <w:sz w:val="24"/>
          <w:szCs w:val="24"/>
        </w:rPr>
        <w:t xml:space="preserve"> октаэдров, затем, с повышением вязкости, происходит переход к ромбододекаэдрам</w:t>
      </w:r>
      <w:r w:rsidR="00FA2A6C">
        <w:rPr>
          <w:rFonts w:ascii="Times New Roman" w:hAnsi="Times New Roman" w:cs="Times New Roman"/>
          <w:sz w:val="24"/>
          <w:szCs w:val="24"/>
        </w:rPr>
        <w:t xml:space="preserve"> [2]</w:t>
      </w:r>
      <w:r w:rsidR="00FC6E7E" w:rsidRPr="00FA2A6C">
        <w:rPr>
          <w:rFonts w:ascii="Times New Roman" w:hAnsi="Times New Roman" w:cs="Times New Roman"/>
          <w:sz w:val="24"/>
          <w:szCs w:val="24"/>
        </w:rPr>
        <w:t xml:space="preserve">, а после смена послойного роста </w:t>
      </w:r>
      <w:proofErr w:type="gramStart"/>
      <w:r w:rsidR="00FC6E7E" w:rsidRPr="00FA2A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C6E7E" w:rsidRPr="00FA2A6C">
        <w:rPr>
          <w:rFonts w:ascii="Times New Roman" w:hAnsi="Times New Roman" w:cs="Times New Roman"/>
          <w:sz w:val="24"/>
          <w:szCs w:val="24"/>
        </w:rPr>
        <w:t xml:space="preserve"> радиальный.</w:t>
      </w:r>
    </w:p>
    <w:p w14:paraId="6D4CA8B0" w14:textId="718D03C8" w:rsidR="0070185C" w:rsidRPr="00FA2A6C" w:rsidRDefault="0070185C" w:rsidP="00FA2A6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6C">
        <w:rPr>
          <w:rFonts w:ascii="Times New Roman" w:hAnsi="Times New Roman" w:cs="Times New Roman"/>
          <w:sz w:val="24"/>
          <w:szCs w:val="24"/>
        </w:rPr>
        <w:t xml:space="preserve">Состав расплава сильно изменяется в процессе его образования и кристаллизации. Это, а также большое разнообразие состава кимберлитов даже в одной трубке объясняют разнообразие морфологии кристаллов в кимберлитах и </w:t>
      </w:r>
      <w:proofErr w:type="spellStart"/>
      <w:r w:rsidRPr="00FA2A6C">
        <w:rPr>
          <w:rFonts w:ascii="Times New Roman" w:hAnsi="Times New Roman" w:cs="Times New Roman"/>
          <w:sz w:val="24"/>
          <w:szCs w:val="24"/>
        </w:rPr>
        <w:t>лампроитах</w:t>
      </w:r>
      <w:proofErr w:type="spellEnd"/>
      <w:r w:rsidR="003D208D" w:rsidRPr="003D208D">
        <w:rPr>
          <w:rFonts w:ascii="Times New Roman" w:hAnsi="Times New Roman" w:cs="Times New Roman"/>
          <w:sz w:val="24"/>
          <w:szCs w:val="24"/>
        </w:rPr>
        <w:t>[3]</w:t>
      </w:r>
      <w:r w:rsidRPr="00FA2A6C">
        <w:rPr>
          <w:rFonts w:ascii="Times New Roman" w:hAnsi="Times New Roman" w:cs="Times New Roman"/>
          <w:sz w:val="24"/>
          <w:szCs w:val="24"/>
        </w:rPr>
        <w:t xml:space="preserve"> и состава включений в алмазе, которые могут иметь различный парагенезис.</w:t>
      </w:r>
    </w:p>
    <w:p w14:paraId="30F05B8E" w14:textId="77777777" w:rsidR="00867822" w:rsidRPr="00867822" w:rsidRDefault="00867822" w:rsidP="007E55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F5148E" w14:textId="70EF90E2" w:rsidR="00867822" w:rsidRPr="003D208D" w:rsidRDefault="00FA2A6C" w:rsidP="003D20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08D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14:paraId="278978DE" w14:textId="29F3E2DF" w:rsidR="00FA2A6C" w:rsidRPr="003D208D" w:rsidRDefault="00FA2A6C" w:rsidP="003D208D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3D208D">
        <w:rPr>
          <w:rFonts w:ascii="Times New Roman" w:hAnsi="Times New Roman" w:cs="Times New Roman"/>
          <w:noProof/>
          <w:sz w:val="24"/>
          <w:szCs w:val="24"/>
        </w:rPr>
        <w:t>Посухова, Т.</w:t>
      </w:r>
      <w:r w:rsidRPr="003D208D">
        <w:rPr>
          <w:rFonts w:ascii="Times New Roman" w:hAnsi="Times New Roman" w:cs="Times New Roman"/>
          <w:noProof/>
          <w:sz w:val="24"/>
          <w:szCs w:val="24"/>
        </w:rPr>
        <w:t>В</w:t>
      </w:r>
      <w:r w:rsidRPr="003D208D">
        <w:rPr>
          <w:rFonts w:ascii="Times New Roman" w:hAnsi="Times New Roman" w:cs="Times New Roman"/>
          <w:noProof/>
          <w:sz w:val="24"/>
          <w:szCs w:val="24"/>
        </w:rPr>
        <w:t>. Кимберлиты - природные сверхглубокие скважины.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№3, </w:t>
      </w:r>
      <w:r w:rsidRPr="003D208D">
        <w:rPr>
          <w:rFonts w:ascii="Times New Roman" w:hAnsi="Times New Roman" w:cs="Times New Roman"/>
          <w:noProof/>
          <w:sz w:val="24"/>
          <w:szCs w:val="24"/>
        </w:rPr>
        <w:t>2000</w:t>
      </w:r>
      <w:r w:rsidRPr="003D208D">
        <w:rPr>
          <w:rFonts w:ascii="Times New Roman" w:hAnsi="Times New Roman" w:cs="Times New Roman"/>
          <w:noProof/>
          <w:sz w:val="24"/>
          <w:szCs w:val="24"/>
        </w:rPr>
        <w:t>,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 57-63.</w:t>
      </w:r>
    </w:p>
    <w:p w14:paraId="5FEE95E4" w14:textId="28CF77AA" w:rsidR="00FA2A6C" w:rsidRPr="003D208D" w:rsidRDefault="00FA2A6C" w:rsidP="003D208D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3D208D">
        <w:rPr>
          <w:rFonts w:ascii="Times New Roman" w:hAnsi="Times New Roman" w:cs="Times New Roman"/>
          <w:noProof/>
          <w:sz w:val="24"/>
          <w:szCs w:val="24"/>
        </w:rPr>
        <w:t>Посухова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Т.В., 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Гаранин </w:t>
      </w:r>
      <w:r w:rsidRPr="003D208D">
        <w:rPr>
          <w:rFonts w:ascii="Times New Roman" w:hAnsi="Times New Roman" w:cs="Times New Roman"/>
          <w:noProof/>
          <w:sz w:val="24"/>
          <w:szCs w:val="24"/>
        </w:rPr>
        <w:t>В.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 К., Гаранин К.В. </w:t>
      </w:r>
      <w:r w:rsidRPr="003D208D">
        <w:rPr>
          <w:rFonts w:ascii="Times New Roman" w:hAnsi="Times New Roman" w:cs="Times New Roman"/>
          <w:i/>
          <w:iCs/>
          <w:noProof/>
          <w:sz w:val="24"/>
          <w:szCs w:val="24"/>
        </w:rPr>
        <w:t>Минералогия месторождений алмазов.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 Москва: МАКС ПРЕСС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3D208D">
        <w:rPr>
          <w:rFonts w:ascii="Times New Roman" w:hAnsi="Times New Roman" w:cs="Times New Roman"/>
          <w:noProof/>
          <w:sz w:val="24"/>
          <w:szCs w:val="24"/>
        </w:rPr>
        <w:t>2012.</w:t>
      </w:r>
    </w:p>
    <w:p w14:paraId="5EF94356" w14:textId="5EDCCDBA" w:rsidR="00FA2A6C" w:rsidRPr="003D208D" w:rsidRDefault="00FA2A6C" w:rsidP="003D208D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3D208D">
        <w:rPr>
          <w:rFonts w:ascii="Times New Roman" w:hAnsi="Times New Roman" w:cs="Times New Roman"/>
          <w:noProof/>
          <w:sz w:val="24"/>
          <w:szCs w:val="24"/>
        </w:rPr>
        <w:t>Школзинский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D208D">
        <w:rPr>
          <w:rFonts w:ascii="Times New Roman" w:hAnsi="Times New Roman" w:cs="Times New Roman"/>
          <w:noProof/>
          <w:sz w:val="24"/>
          <w:szCs w:val="24"/>
        </w:rPr>
        <w:t>В.С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., Зайцев А.И. </w:t>
      </w:r>
      <w:r w:rsidRPr="003D208D">
        <w:rPr>
          <w:rFonts w:ascii="Times New Roman" w:hAnsi="Times New Roman" w:cs="Times New Roman"/>
          <w:noProof/>
          <w:sz w:val="24"/>
          <w:szCs w:val="24"/>
        </w:rPr>
        <w:t>Происхождение алмаза в свете изучения влияния на его свойства состава кимберлитов и лампроитов.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 Тихоокенская геология. № 4, 2007,</w:t>
      </w:r>
      <w:r w:rsidRPr="003D208D">
        <w:rPr>
          <w:rFonts w:ascii="Times New Roman" w:hAnsi="Times New Roman" w:cs="Times New Roman"/>
          <w:noProof/>
          <w:sz w:val="24"/>
          <w:szCs w:val="24"/>
        </w:rPr>
        <w:t xml:space="preserve"> 98-109.</w:t>
      </w:r>
    </w:p>
    <w:p w14:paraId="41E45DCE" w14:textId="77777777" w:rsidR="00FA2A6C" w:rsidRPr="003D208D" w:rsidRDefault="00FA2A6C" w:rsidP="003D208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2A6C" w:rsidRPr="003D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BCF"/>
    <w:multiLevelType w:val="hybridMultilevel"/>
    <w:tmpl w:val="0DE4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85EC2"/>
    <w:multiLevelType w:val="hybridMultilevel"/>
    <w:tmpl w:val="00EA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248AA"/>
    <w:multiLevelType w:val="hybridMultilevel"/>
    <w:tmpl w:val="D78CA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EB6636"/>
    <w:multiLevelType w:val="hybridMultilevel"/>
    <w:tmpl w:val="F1B4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10FC2"/>
    <w:multiLevelType w:val="hybridMultilevel"/>
    <w:tmpl w:val="7028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4802"/>
    <w:multiLevelType w:val="hybridMultilevel"/>
    <w:tmpl w:val="56C41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9F"/>
    <w:rsid w:val="000632A2"/>
    <w:rsid w:val="001C23F2"/>
    <w:rsid w:val="003B41D8"/>
    <w:rsid w:val="003D208D"/>
    <w:rsid w:val="004B3353"/>
    <w:rsid w:val="005D4BC3"/>
    <w:rsid w:val="0070185C"/>
    <w:rsid w:val="007334A4"/>
    <w:rsid w:val="007E556D"/>
    <w:rsid w:val="0083759C"/>
    <w:rsid w:val="00867822"/>
    <w:rsid w:val="00E5569F"/>
    <w:rsid w:val="00FA2A6C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C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5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67822"/>
    <w:pPr>
      <w:ind w:left="720"/>
      <w:contextualSpacing/>
    </w:pPr>
  </w:style>
  <w:style w:type="paragraph" w:styleId="a4">
    <w:name w:val="Bibliography"/>
    <w:basedOn w:val="a"/>
    <w:next w:val="a"/>
    <w:uiPriority w:val="37"/>
    <w:unhideWhenUsed/>
    <w:rsid w:val="00FA2A6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5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67822"/>
    <w:pPr>
      <w:ind w:left="720"/>
      <w:contextualSpacing/>
    </w:pPr>
  </w:style>
  <w:style w:type="paragraph" w:styleId="a4">
    <w:name w:val="Bibliography"/>
    <w:basedOn w:val="a"/>
    <w:next w:val="a"/>
    <w:uiPriority w:val="37"/>
    <w:unhideWhenUsed/>
    <w:rsid w:val="00FA2A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Попов</dc:creator>
  <cp:keywords/>
  <dc:description/>
  <cp:lastModifiedBy>Михаил</cp:lastModifiedBy>
  <cp:revision>3</cp:revision>
  <dcterms:created xsi:type="dcterms:W3CDTF">2018-04-11T06:46:00Z</dcterms:created>
  <dcterms:modified xsi:type="dcterms:W3CDTF">2018-04-19T11:35:00Z</dcterms:modified>
</cp:coreProperties>
</file>