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1A9" w:rsidRPr="00087698" w:rsidRDefault="00D841A9" w:rsidP="00F71964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7698">
        <w:rPr>
          <w:rFonts w:ascii="Times New Roman" w:hAnsi="Times New Roman" w:cs="Times New Roman"/>
          <w:b/>
          <w:sz w:val="24"/>
          <w:szCs w:val="24"/>
        </w:rPr>
        <w:t>Содержание проекта по номинации «Педагогическое исследование»</w:t>
      </w:r>
    </w:p>
    <w:p w:rsidR="0040487A" w:rsidRPr="00087698" w:rsidRDefault="0040487A" w:rsidP="00F7196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652"/>
        <w:gridCol w:w="12268"/>
      </w:tblGrid>
      <w:tr w:rsidR="00EB4908" w:rsidRPr="00087698" w:rsidTr="00EB4908">
        <w:tc>
          <w:tcPr>
            <w:tcW w:w="3652" w:type="dxa"/>
          </w:tcPr>
          <w:p w:rsidR="00EB4908" w:rsidRPr="00087698" w:rsidRDefault="00EB4908" w:rsidP="00F71964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70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команды</w:t>
            </w:r>
          </w:p>
        </w:tc>
        <w:tc>
          <w:tcPr>
            <w:tcW w:w="12268" w:type="dxa"/>
          </w:tcPr>
          <w:p w:rsidR="00A21C9E" w:rsidRDefault="00A21C9E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Лавры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Мильтиада</w:t>
            </w:r>
            <w:proofErr w:type="spellEnd"/>
          </w:p>
          <w:p w:rsidR="006517B7" w:rsidRPr="00087698" w:rsidRDefault="005A7D94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Квест-технология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инструмент оценивания уровня достижения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освоения основной общеобразовательной программы на примере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обучающихся 5 класса «Назад в прошлое».</w:t>
            </w:r>
          </w:p>
          <w:p w:rsidR="00EB4908" w:rsidRPr="00087698" w:rsidRDefault="00EB4908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4908" w:rsidRPr="00087698" w:rsidTr="00EB4908">
        <w:trPr>
          <w:trHeight w:val="565"/>
        </w:trPr>
        <w:tc>
          <w:tcPr>
            <w:tcW w:w="3652" w:type="dxa"/>
            <w:vMerge w:val="restart"/>
          </w:tcPr>
          <w:p w:rsidR="00EB4908" w:rsidRPr="00087698" w:rsidRDefault="00EB4908" w:rsidP="00F71964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70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Суть исследования</w:t>
            </w:r>
          </w:p>
        </w:tc>
        <w:tc>
          <w:tcPr>
            <w:tcW w:w="12268" w:type="dxa"/>
            <w:vMerge w:val="restart"/>
          </w:tcPr>
          <w:p w:rsidR="00EB4908" w:rsidRPr="00087698" w:rsidRDefault="00A21C9E" w:rsidP="00F71964">
            <w:pPr>
              <w:tabs>
                <w:tab w:val="left" w:pos="0"/>
                <w:tab w:val="left" w:pos="709"/>
                <w:tab w:val="left" w:pos="6728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Новый инструмент оценивания предметных и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освоения основной общей обр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зовательной программы </w:t>
            </w:r>
            <w:proofErr w:type="gram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, соответствующий требованиям ФГОС</w:t>
            </w:r>
            <w:r w:rsidR="0008655B"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общего образования</w:t>
            </w:r>
          </w:p>
        </w:tc>
      </w:tr>
      <w:tr w:rsidR="00EB4908" w:rsidRPr="00087698" w:rsidTr="00EB4908">
        <w:trPr>
          <w:trHeight w:val="285"/>
        </w:trPr>
        <w:tc>
          <w:tcPr>
            <w:tcW w:w="3652" w:type="dxa"/>
            <w:vMerge/>
          </w:tcPr>
          <w:p w:rsidR="00EB4908" w:rsidRPr="00087698" w:rsidRDefault="00EB4908" w:rsidP="00F71964">
            <w:pPr>
              <w:pStyle w:val="a6"/>
              <w:tabs>
                <w:tab w:val="left" w:pos="0"/>
                <w:tab w:val="left" w:pos="70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68" w:type="dxa"/>
            <w:vMerge/>
          </w:tcPr>
          <w:p w:rsidR="00EB4908" w:rsidRPr="00087698" w:rsidRDefault="00EB4908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908" w:rsidRPr="00087698" w:rsidTr="00F71964">
        <w:trPr>
          <w:trHeight w:val="285"/>
        </w:trPr>
        <w:tc>
          <w:tcPr>
            <w:tcW w:w="3652" w:type="dxa"/>
            <w:vMerge/>
          </w:tcPr>
          <w:p w:rsidR="00EB4908" w:rsidRPr="00087698" w:rsidRDefault="00EB4908" w:rsidP="00F71964">
            <w:pPr>
              <w:pStyle w:val="a6"/>
              <w:tabs>
                <w:tab w:val="left" w:pos="0"/>
                <w:tab w:val="left" w:pos="70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68" w:type="dxa"/>
            <w:vMerge/>
          </w:tcPr>
          <w:p w:rsidR="00EB4908" w:rsidRPr="00087698" w:rsidRDefault="00EB4908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908" w:rsidRPr="00087698" w:rsidTr="00EB4908">
        <w:tc>
          <w:tcPr>
            <w:tcW w:w="3652" w:type="dxa"/>
          </w:tcPr>
          <w:p w:rsidR="00EB4908" w:rsidRPr="00087698" w:rsidRDefault="00EB4908" w:rsidP="00F71964">
            <w:pPr>
              <w:pStyle w:val="a6"/>
              <w:tabs>
                <w:tab w:val="left" w:pos="0"/>
                <w:tab w:val="left" w:pos="70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2.1 Что будет исследоваться?</w:t>
            </w:r>
          </w:p>
        </w:tc>
        <w:tc>
          <w:tcPr>
            <w:tcW w:w="12268" w:type="dxa"/>
          </w:tcPr>
          <w:p w:rsidR="00471AB0" w:rsidRPr="00087698" w:rsidRDefault="00471AB0" w:rsidP="00F71964">
            <w:pPr>
              <w:pStyle w:val="a6"/>
              <w:numPr>
                <w:ilvl w:val="0"/>
                <w:numId w:val="13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В широком смысле -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квест-технология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как инструмент оценивания.</w:t>
            </w:r>
          </w:p>
          <w:p w:rsidR="00A21C9E" w:rsidRPr="00087698" w:rsidRDefault="00A21C9E" w:rsidP="00F71964">
            <w:pPr>
              <w:pStyle w:val="a6"/>
              <w:numPr>
                <w:ilvl w:val="0"/>
                <w:numId w:val="13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формирования предметных и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обучения у детей в процессе жив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го кольцевого образовательного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по истории </w:t>
            </w:r>
            <w:r w:rsidR="00DB34E4" w:rsidRPr="004E26CB">
              <w:rPr>
                <w:rFonts w:ascii="Times New Roman" w:hAnsi="Times New Roman" w:cs="Times New Roman"/>
                <w:sz w:val="24"/>
                <w:szCs w:val="24"/>
              </w:rPr>
              <w:t>и обществознанию</w:t>
            </w:r>
            <w:r w:rsidR="00DB34E4"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с альтернативным финалом для 5 класса шк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лы - «Назад в прошлое».</w:t>
            </w:r>
          </w:p>
          <w:p w:rsidR="00EB4908" w:rsidRPr="00087698" w:rsidRDefault="00132308" w:rsidP="00F71964">
            <w:pPr>
              <w:pStyle w:val="a6"/>
              <w:numPr>
                <w:ilvl w:val="0"/>
                <w:numId w:val="13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Соотношение д</w:t>
            </w:r>
            <w:r w:rsidR="00EB4908" w:rsidRPr="00087698">
              <w:rPr>
                <w:rFonts w:ascii="Times New Roman" w:hAnsi="Times New Roman" w:cs="Times New Roman"/>
                <w:sz w:val="24"/>
                <w:szCs w:val="24"/>
              </w:rPr>
              <w:t>инамик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4908"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уровней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предметных и </w:t>
            </w:r>
            <w:proofErr w:type="spellStart"/>
            <w:r w:rsidR="00EB4908" w:rsidRPr="00087698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="00EB4908"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освоения основной образов</w:t>
            </w:r>
            <w:r w:rsidR="00EB4908" w:rsidRPr="000876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B4908"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тельной программы по </w:t>
            </w:r>
            <w:r w:rsidR="00EB4908" w:rsidRPr="004E26CB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4E2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4E4" w:rsidRPr="004E26CB">
              <w:rPr>
                <w:rFonts w:ascii="Times New Roman" w:hAnsi="Times New Roman" w:cs="Times New Roman"/>
                <w:sz w:val="24"/>
                <w:szCs w:val="24"/>
              </w:rPr>
              <w:t>и обществознанию</w:t>
            </w:r>
            <w:r w:rsidR="00DB34E4"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в соотнесении с данными мониторинга о самочувствии, активн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сти и настроении детей</w:t>
            </w:r>
          </w:p>
          <w:p w:rsidR="00EB4908" w:rsidRPr="00087698" w:rsidRDefault="00EB4908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908" w:rsidRPr="00087698" w:rsidTr="00EB4908">
        <w:tc>
          <w:tcPr>
            <w:tcW w:w="3652" w:type="dxa"/>
          </w:tcPr>
          <w:p w:rsidR="00EB4908" w:rsidRPr="00087698" w:rsidRDefault="00EB4908" w:rsidP="00F71964">
            <w:pPr>
              <w:pStyle w:val="a6"/>
              <w:tabs>
                <w:tab w:val="left" w:pos="0"/>
                <w:tab w:val="left" w:pos="70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  <w:proofErr w:type="gramStart"/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proofErr w:type="gramEnd"/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а как</w:t>
            </w:r>
            <w:r w:rsidR="00DB34E4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ие 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 w:rsidR="00DB34E4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оно б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дет отвечать</w:t>
            </w:r>
            <w:r w:rsidR="00DB34E4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12268" w:type="dxa"/>
          </w:tcPr>
          <w:p w:rsidR="00DB34E4" w:rsidRPr="00087698" w:rsidRDefault="00DB34E4" w:rsidP="00F71964">
            <w:pPr>
              <w:pStyle w:val="a6"/>
              <w:numPr>
                <w:ilvl w:val="0"/>
                <w:numId w:val="10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Реально ли внедрить в образовательный процесс такой инструмент оценивания уровней достижения предметных и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освоения </w:t>
            </w:r>
            <w:r w:rsidR="00A6358F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общеобразовательной программы, который мог бы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не только отразить достоверный результат, но и не расцениваться </w:t>
            </w:r>
            <w:proofErr w:type="gram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как очередной способ психологич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ского воздействия, снижающий мотивацию к учению и повышающий уровень тревожности?</w:t>
            </w:r>
          </w:p>
          <w:p w:rsidR="00EB4908" w:rsidRPr="00087698" w:rsidRDefault="00EB4908" w:rsidP="00F71964">
            <w:pPr>
              <w:pStyle w:val="a6"/>
              <w:numPr>
                <w:ilvl w:val="0"/>
                <w:numId w:val="10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Можно ли средствами образовательного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повысить объективность оценивания результатов обучения и одновременно понизить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стрессогенность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оценки для детей?</w:t>
            </w:r>
          </w:p>
          <w:p w:rsidR="00EB4908" w:rsidRPr="00087698" w:rsidRDefault="00EB4908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C9E" w:rsidRPr="00087698" w:rsidTr="00EB4908">
        <w:tc>
          <w:tcPr>
            <w:tcW w:w="3652" w:type="dxa"/>
            <w:vMerge w:val="restart"/>
          </w:tcPr>
          <w:p w:rsidR="00A21C9E" w:rsidRPr="00087698" w:rsidRDefault="00A21C9E" w:rsidP="00F71964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2.3 Краткое описание план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руемого исследования</w:t>
            </w:r>
          </w:p>
          <w:p w:rsidR="00A21C9E" w:rsidRPr="00087698" w:rsidRDefault="00A21C9E" w:rsidP="00F71964">
            <w:pPr>
              <w:pStyle w:val="a6"/>
              <w:tabs>
                <w:tab w:val="left" w:pos="0"/>
                <w:tab w:val="left" w:pos="70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68" w:type="dxa"/>
          </w:tcPr>
          <w:p w:rsidR="00DB34E4" w:rsidRPr="00087698" w:rsidRDefault="00DB34E4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включает теоретическую основу и практическую апробацию. В </w:t>
            </w:r>
            <w:r w:rsidRPr="00087698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теоретической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части анализ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руются пути разрешения ряда противоречий, обусловленных:</w:t>
            </w:r>
          </w:p>
          <w:p w:rsidR="00DB34E4" w:rsidRPr="00087698" w:rsidRDefault="00DB34E4" w:rsidP="00087698">
            <w:pPr>
              <w:pStyle w:val="a6"/>
              <w:numPr>
                <w:ilvl w:val="0"/>
                <w:numId w:val="15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необходимостью формирования универсальных учебных действий (УУД) обучающихся и отсутствием те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ретических основ инструмента оценивания, который наряду с функцией контроля выступал как условие развития УУД;</w:t>
            </w:r>
          </w:p>
          <w:p w:rsidR="00DB34E4" w:rsidRDefault="00DB34E4" w:rsidP="00087698">
            <w:pPr>
              <w:pStyle w:val="a6"/>
              <w:numPr>
                <w:ilvl w:val="0"/>
                <w:numId w:val="15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предметным характером подавляющего большинства современных инструментов оценки и необходим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стью целостного прогноза достижений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и др.</w:t>
            </w:r>
          </w:p>
          <w:p w:rsidR="005A7D94" w:rsidRPr="00087698" w:rsidRDefault="005A7D94" w:rsidP="005A7D94">
            <w:pPr>
              <w:pStyle w:val="a6"/>
              <w:tabs>
                <w:tab w:val="left" w:pos="0"/>
                <w:tab w:val="left" w:pos="709"/>
              </w:tabs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данном пункте рассматриваются современные оценочные средства и уровень их соответствия требованиям ФГОС</w:t>
            </w:r>
          </w:p>
          <w:p w:rsidR="00DB34E4" w:rsidRPr="00087698" w:rsidRDefault="00DB34E4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Вторая часть исследования носит </w:t>
            </w:r>
            <w:r w:rsidRPr="0008769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практический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и рассматривает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квест-технологию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как потенциал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но новый инструмент оценки уровня достижения предметных и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освоения ООП </w:t>
            </w:r>
            <w:proofErr w:type="gram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чающимися</w:t>
            </w:r>
            <w:proofErr w:type="gram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. В этой же части становится понятным, почему выбор пал именно на эту технологию,</w:t>
            </w:r>
            <w:r w:rsidR="005A7D94">
              <w:rPr>
                <w:rFonts w:ascii="Times New Roman" w:hAnsi="Times New Roman" w:cs="Times New Roman"/>
                <w:sz w:val="24"/>
                <w:szCs w:val="24"/>
              </w:rPr>
              <w:t xml:space="preserve"> приводятся р</w:t>
            </w:r>
            <w:r w:rsidR="005A7D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7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зультаты экспертного опроса по теме современных оценочных средств и уровню их соответствия требованиям ФГОС,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а так же описывается не только практическая апробация предметного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по истории и обществознанию, но и ее результаты.</w:t>
            </w:r>
            <w:r w:rsidR="005A7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A7D94">
              <w:rPr>
                <w:rFonts w:ascii="Times New Roman" w:hAnsi="Times New Roman" w:cs="Times New Roman"/>
                <w:sz w:val="24"/>
                <w:szCs w:val="24"/>
              </w:rPr>
              <w:t xml:space="preserve">Прилагается сценарий образовательного </w:t>
            </w:r>
            <w:proofErr w:type="spellStart"/>
            <w:r w:rsidR="005A7D94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="005A7D94">
              <w:rPr>
                <w:rFonts w:ascii="Times New Roman" w:hAnsi="Times New Roman" w:cs="Times New Roman"/>
                <w:sz w:val="24"/>
                <w:szCs w:val="24"/>
              </w:rPr>
              <w:t>, включающий задания, критерии оценивания, пояснения к системе начисления бонусных и штрафных баллов.</w:t>
            </w:r>
            <w:proofErr w:type="gramEnd"/>
          </w:p>
          <w:p w:rsidR="00DB34E4" w:rsidRPr="00087698" w:rsidRDefault="00DB34E4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Данная часть исследования </w:t>
            </w:r>
            <w:r w:rsidR="00471AB0" w:rsidRPr="00087698">
              <w:rPr>
                <w:rFonts w:ascii="Times New Roman" w:hAnsi="Times New Roman" w:cs="Times New Roman"/>
                <w:sz w:val="24"/>
                <w:szCs w:val="24"/>
              </w:rPr>
              <w:t>включает 4 этапа.</w:t>
            </w:r>
          </w:p>
          <w:p w:rsidR="0008655B" w:rsidRPr="00087698" w:rsidRDefault="0008655B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5B" w:rsidRPr="00087698" w:rsidTr="00EB4908">
        <w:tc>
          <w:tcPr>
            <w:tcW w:w="3652" w:type="dxa"/>
            <w:vMerge/>
          </w:tcPr>
          <w:p w:rsidR="0008655B" w:rsidRPr="00087698" w:rsidRDefault="0008655B" w:rsidP="00F71964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68" w:type="dxa"/>
          </w:tcPr>
          <w:p w:rsidR="0008655B" w:rsidRPr="00087698" w:rsidRDefault="0008655B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proofErr w:type="gramStart"/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реализации подготовительного этапа исследования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подробная программа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«Н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зад в прошлое»; подобран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валидный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диагностический инструментарий для измерения интересующего параметра и его показателей; организован совместный доступ к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интернет-площадке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, на которой отражаются промежуто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ные и итоговые результаты</w:t>
            </w:r>
            <w:r w:rsidR="005A7D94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группового и индивидуального характера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, вносимые педагогами-организаторами (сет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вой сервис </w:t>
            </w:r>
            <w:r w:rsidRPr="0008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.Документы) и др.</w:t>
            </w:r>
            <w:proofErr w:type="gramEnd"/>
          </w:p>
          <w:p w:rsidR="0008655B" w:rsidRPr="00087698" w:rsidRDefault="0008655B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C9E" w:rsidRPr="00087698" w:rsidTr="00683756">
        <w:trPr>
          <w:trHeight w:val="3639"/>
        </w:trPr>
        <w:tc>
          <w:tcPr>
            <w:tcW w:w="3652" w:type="dxa"/>
            <w:vMerge/>
            <w:tcBorders>
              <w:bottom w:val="single" w:sz="4" w:space="0" w:color="auto"/>
            </w:tcBorders>
          </w:tcPr>
          <w:p w:rsidR="00A21C9E" w:rsidRPr="00087698" w:rsidRDefault="00A21C9E" w:rsidP="00F71964">
            <w:pPr>
              <w:pStyle w:val="a6"/>
              <w:tabs>
                <w:tab w:val="left" w:pos="0"/>
                <w:tab w:val="left" w:pos="70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68" w:type="dxa"/>
            <w:tcBorders>
              <w:bottom w:val="single" w:sz="4" w:space="0" w:color="auto"/>
            </w:tcBorders>
          </w:tcPr>
          <w:p w:rsidR="00A21C9E" w:rsidRPr="00087698" w:rsidRDefault="00471AB0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21C9E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Установочный этап 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исследования</w:t>
            </w:r>
          </w:p>
          <w:p w:rsidR="00A21C9E" w:rsidRPr="00087698" w:rsidRDefault="00A21C9E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1.1 Проведение установочного занятия с обучающимися и их родителями.</w:t>
            </w:r>
          </w:p>
          <w:p w:rsidR="00A21C9E" w:rsidRPr="00087698" w:rsidRDefault="00A21C9E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Используются методы объяснения и инструктажа. До целевой аудитории доводятся формат, особенности и технология проведения образовательного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, правила техники безопасности и правила прохождения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и др</w:t>
            </w:r>
            <w:proofErr w:type="gram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358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A6358F">
              <w:rPr>
                <w:rFonts w:ascii="Times New Roman" w:hAnsi="Times New Roman" w:cs="Times New Roman"/>
                <w:sz w:val="24"/>
                <w:szCs w:val="24"/>
              </w:rPr>
              <w:t xml:space="preserve">аконные представители подписывают согласие на участие обучающегося в образовательном </w:t>
            </w:r>
            <w:proofErr w:type="spellStart"/>
            <w:r w:rsidR="00A6358F">
              <w:rPr>
                <w:rFonts w:ascii="Times New Roman" w:hAnsi="Times New Roman" w:cs="Times New Roman"/>
                <w:sz w:val="24"/>
                <w:szCs w:val="24"/>
              </w:rPr>
              <w:t>квесте</w:t>
            </w:r>
            <w:proofErr w:type="spellEnd"/>
            <w:r w:rsidR="00A6358F">
              <w:rPr>
                <w:rFonts w:ascii="Times New Roman" w:hAnsi="Times New Roman" w:cs="Times New Roman"/>
                <w:sz w:val="24"/>
                <w:szCs w:val="24"/>
              </w:rPr>
              <w:t xml:space="preserve">. В случае отказа от участия, </w:t>
            </w:r>
            <w:proofErr w:type="gramStart"/>
            <w:r w:rsidR="00A6358F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="00A6358F">
              <w:rPr>
                <w:rFonts w:ascii="Times New Roman" w:hAnsi="Times New Roman" w:cs="Times New Roman"/>
                <w:sz w:val="24"/>
                <w:szCs w:val="24"/>
              </w:rPr>
              <w:t xml:space="preserve"> исключается из списка экспериментальной группы и замещается другим обучающимся, чьи законные представители подписали согласие.</w:t>
            </w:r>
          </w:p>
          <w:p w:rsidR="00A21C9E" w:rsidRPr="00087698" w:rsidRDefault="00A21C9E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1.2 Формирование модуля сопровождения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21C9E" w:rsidRPr="00087698" w:rsidRDefault="00A21C9E" w:rsidP="00F71964">
            <w:pPr>
              <w:pStyle w:val="a6"/>
              <w:numPr>
                <w:ilvl w:val="0"/>
                <w:numId w:val="6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i/>
                <w:sz w:val="24"/>
                <w:szCs w:val="24"/>
              </w:rPr>
              <w:t>«Экспертная группа»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(5 учителей). Функции в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квесте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: выставляют в контрольных точках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="00A6358F">
              <w:rPr>
                <w:rFonts w:ascii="Times New Roman" w:hAnsi="Times New Roman" w:cs="Times New Roman"/>
                <w:sz w:val="24"/>
                <w:szCs w:val="24"/>
              </w:rPr>
              <w:t xml:space="preserve"> групповые и индивидуальные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баллы за верность выполненных заданий и делают необходимые примечания по выполнению з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даний.</w:t>
            </w:r>
          </w:p>
          <w:p w:rsidR="00A21C9E" w:rsidRPr="00087698" w:rsidRDefault="00A21C9E" w:rsidP="00F71964">
            <w:pPr>
              <w:pStyle w:val="a6"/>
              <w:numPr>
                <w:ilvl w:val="0"/>
                <w:numId w:val="6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i/>
                <w:sz w:val="24"/>
                <w:szCs w:val="24"/>
              </w:rPr>
              <w:t>«Помощники»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(5 старшеклассников - помощников и наблюдателей при проведении). Функции в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квесте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: в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ставляют бонусные и </w:t>
            </w:r>
            <w:r w:rsidR="00366243">
              <w:rPr>
                <w:rFonts w:ascii="Times New Roman" w:hAnsi="Times New Roman" w:cs="Times New Roman"/>
                <w:sz w:val="24"/>
                <w:szCs w:val="24"/>
              </w:rPr>
              <w:t>штрафные баллы на каждой «базе», выдают дополнительные подсказки по просьбе команды, при необходимости проводят альтернативный финал согласно сценарию.</w:t>
            </w:r>
          </w:p>
          <w:p w:rsidR="00A21C9E" w:rsidRPr="00087698" w:rsidRDefault="00A21C9E" w:rsidP="00F71964">
            <w:pPr>
              <w:pStyle w:val="a6"/>
              <w:numPr>
                <w:ilvl w:val="0"/>
                <w:numId w:val="6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i/>
                <w:sz w:val="24"/>
                <w:szCs w:val="24"/>
              </w:rPr>
              <w:t>Модуль медико-психологического сопровождения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(медицинский работник, педагог-психолог, соц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альный педагог). Функции в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квесте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: проводят мониторинг САН (самочувствия, активности и настроения участников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), а также следят за общим состоянием участников.</w:t>
            </w:r>
          </w:p>
          <w:p w:rsidR="00A21C9E" w:rsidRPr="00087698" w:rsidRDefault="00A21C9E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1C9E" w:rsidRPr="00087698" w:rsidTr="00EB4908">
        <w:tc>
          <w:tcPr>
            <w:tcW w:w="3652" w:type="dxa"/>
            <w:vMerge/>
          </w:tcPr>
          <w:p w:rsidR="00A21C9E" w:rsidRPr="00087698" w:rsidRDefault="00A21C9E" w:rsidP="00F71964">
            <w:pPr>
              <w:pStyle w:val="a6"/>
              <w:tabs>
                <w:tab w:val="left" w:pos="0"/>
                <w:tab w:val="left" w:pos="70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68" w:type="dxa"/>
          </w:tcPr>
          <w:p w:rsidR="00A21C9E" w:rsidRPr="00087698" w:rsidRDefault="00471AB0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21C9E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Игровой этап 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исследования </w:t>
            </w:r>
            <w:r w:rsidR="00A21C9E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(80 минут)</w:t>
            </w:r>
          </w:p>
          <w:p w:rsidR="00A21C9E" w:rsidRPr="00087698" w:rsidRDefault="00A21C9E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Рандомное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распределение ролей, вручение маршрутных листов (жеребьевка).</w:t>
            </w:r>
            <w:r w:rsidR="008E5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Каждая роль имеет симв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лику и закрепленную функцию. Роли меняются от базы к базе, для того чтобы ребенок мог принять на себя каждую роль: </w:t>
            </w:r>
            <w:proofErr w:type="gram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«Фараон» - выполняет функцию координатора действий участников коман</w:t>
            </w:r>
            <w:r w:rsidR="008E5D59">
              <w:rPr>
                <w:rFonts w:ascii="Times New Roman" w:hAnsi="Times New Roman" w:cs="Times New Roman"/>
                <w:sz w:val="24"/>
                <w:szCs w:val="24"/>
              </w:rPr>
              <w:t xml:space="preserve">ды,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«Визирь» - ведет учет времени про</w:t>
            </w:r>
            <w:r w:rsidR="008E5D59">
              <w:rPr>
                <w:rFonts w:ascii="Times New Roman" w:hAnsi="Times New Roman" w:cs="Times New Roman"/>
                <w:sz w:val="24"/>
                <w:szCs w:val="24"/>
              </w:rPr>
              <w:t xml:space="preserve">хождения командой каждой «базы»,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«Оракул» - определяет дальнейший путь </w:t>
            </w:r>
            <w:r w:rsidR="008E5D59">
              <w:rPr>
                <w:rFonts w:ascii="Times New Roman" w:hAnsi="Times New Roman" w:cs="Times New Roman"/>
                <w:sz w:val="24"/>
                <w:szCs w:val="24"/>
              </w:rPr>
              <w:t xml:space="preserve">следования,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«Писец» - фиксирует время про</w:t>
            </w:r>
            <w:r w:rsidR="008E5D59">
              <w:rPr>
                <w:rFonts w:ascii="Times New Roman" w:hAnsi="Times New Roman" w:cs="Times New Roman"/>
                <w:sz w:val="24"/>
                <w:szCs w:val="24"/>
              </w:rPr>
              <w:t xml:space="preserve">хождения командой каждой «базы»,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«Добытчик» - старается добывать подсказки для команды на пути следования от «базы» к «базе»</w:t>
            </w:r>
            <w:r w:rsidR="00A635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6358F">
              <w:rPr>
                <w:rFonts w:ascii="Times New Roman" w:hAnsi="Times New Roman" w:cs="Times New Roman"/>
                <w:sz w:val="24"/>
                <w:szCs w:val="24"/>
              </w:rPr>
              <w:t xml:space="preserve"> Для того, чтобы обучающийся не примерил на себя одну и ту же роль несколько раз, в дальнейшем используются «якоря</w:t>
            </w:r>
            <w:proofErr w:type="gramStart"/>
            <w:r w:rsidR="00A6358F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="00A6358F">
              <w:rPr>
                <w:rFonts w:ascii="Times New Roman" w:hAnsi="Times New Roman" w:cs="Times New Roman"/>
                <w:sz w:val="24"/>
                <w:szCs w:val="24"/>
              </w:rPr>
              <w:t xml:space="preserve">символика задания, которую они должны выбрать для себя на следующей базе. </w:t>
            </w:r>
            <w:r w:rsidR="00A63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обхода этого правила начисляется штрафной балл по критерию «нарушение правил прохождения </w:t>
            </w:r>
            <w:proofErr w:type="spellStart"/>
            <w:r w:rsidR="00A6358F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="00A635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1C9E" w:rsidRPr="00087698" w:rsidRDefault="00A21C9E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2.2 Проведение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Разработаны разные маршрутные листы, чтобы в одной базе не оказались </w:t>
            </w:r>
            <w:proofErr w:type="gram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две и более команд</w:t>
            </w:r>
            <w:proofErr w:type="gram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. Маршруты проходят по 5 базам: «Древний Египет», «Древнее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Двуречье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», «Древняя Индия», «Древний К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тай» и «Древняя Греция». После </w:t>
            </w:r>
            <w:r w:rsidR="00D76609">
              <w:rPr>
                <w:rFonts w:ascii="Times New Roman" w:hAnsi="Times New Roman" w:cs="Times New Roman"/>
                <w:sz w:val="24"/>
                <w:szCs w:val="24"/>
              </w:rPr>
              <w:t xml:space="preserve">успешного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прохождения всех «баз», согласно своим маршрутным листам, команды встречаются в одной точке (точке старта), откуда совершают обратное путешествие в наше время.</w:t>
            </w:r>
            <w:r w:rsidR="00D76609">
              <w:rPr>
                <w:rFonts w:ascii="Times New Roman" w:hAnsi="Times New Roman" w:cs="Times New Roman"/>
                <w:sz w:val="24"/>
                <w:szCs w:val="24"/>
              </w:rPr>
              <w:t xml:space="preserve"> При недостато</w:t>
            </w:r>
            <w:r w:rsidR="00D7660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76609">
              <w:rPr>
                <w:rFonts w:ascii="Times New Roman" w:hAnsi="Times New Roman" w:cs="Times New Roman"/>
                <w:sz w:val="24"/>
                <w:szCs w:val="24"/>
              </w:rPr>
              <w:t>ном количестве баллов, набранных по итогам прохождения какой-либо из баз, предусмотрен альтернативный ф</w:t>
            </w:r>
            <w:r w:rsidR="00D766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76609">
              <w:rPr>
                <w:rFonts w:ascii="Times New Roman" w:hAnsi="Times New Roman" w:cs="Times New Roman"/>
                <w:sz w:val="24"/>
                <w:szCs w:val="24"/>
              </w:rPr>
              <w:t>нал.</w:t>
            </w:r>
            <w:r w:rsidR="00A6358F">
              <w:rPr>
                <w:rFonts w:ascii="Times New Roman" w:hAnsi="Times New Roman" w:cs="Times New Roman"/>
                <w:sz w:val="24"/>
                <w:szCs w:val="24"/>
              </w:rPr>
              <w:t xml:space="preserve"> Время, предусмотренное на прохождение альтернативного финала, близко к временному промежутку, необходим</w:t>
            </w:r>
            <w:r w:rsidR="00A635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6358F">
              <w:rPr>
                <w:rFonts w:ascii="Times New Roman" w:hAnsi="Times New Roman" w:cs="Times New Roman"/>
                <w:sz w:val="24"/>
                <w:szCs w:val="24"/>
              </w:rPr>
              <w:t>му для прохождения базы.</w:t>
            </w:r>
            <w:r w:rsidR="00D76609">
              <w:rPr>
                <w:rFonts w:ascii="Times New Roman" w:hAnsi="Times New Roman" w:cs="Times New Roman"/>
                <w:sz w:val="24"/>
                <w:szCs w:val="24"/>
              </w:rPr>
              <w:t xml:space="preserve"> Этот вариант предусмотрен в сценарии </w:t>
            </w:r>
            <w:proofErr w:type="spellStart"/>
            <w:r w:rsidR="00D76609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="00D76609">
              <w:rPr>
                <w:rFonts w:ascii="Times New Roman" w:hAnsi="Times New Roman" w:cs="Times New Roman"/>
                <w:sz w:val="24"/>
                <w:szCs w:val="24"/>
              </w:rPr>
              <w:t>, дано руководство по проведению альте</w:t>
            </w:r>
            <w:r w:rsidR="00D766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76609">
              <w:rPr>
                <w:rFonts w:ascii="Times New Roman" w:hAnsi="Times New Roman" w:cs="Times New Roman"/>
                <w:sz w:val="24"/>
                <w:szCs w:val="24"/>
              </w:rPr>
              <w:t>нативного финала организаторам, ответственным на к</w:t>
            </w:r>
            <w:r w:rsidR="00D766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76609">
              <w:rPr>
                <w:rFonts w:ascii="Times New Roman" w:hAnsi="Times New Roman" w:cs="Times New Roman"/>
                <w:sz w:val="24"/>
                <w:szCs w:val="24"/>
              </w:rPr>
              <w:t>ждой из баз</w:t>
            </w:r>
            <w:r w:rsidR="00A635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1C9E" w:rsidRPr="00087698" w:rsidRDefault="00A21C9E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C9E" w:rsidRPr="00087698" w:rsidTr="0040487A">
        <w:trPr>
          <w:trHeight w:val="2655"/>
        </w:trPr>
        <w:tc>
          <w:tcPr>
            <w:tcW w:w="3652" w:type="dxa"/>
            <w:vMerge/>
          </w:tcPr>
          <w:p w:rsidR="00A21C9E" w:rsidRPr="00087698" w:rsidRDefault="00A21C9E" w:rsidP="00F71964">
            <w:pPr>
              <w:pStyle w:val="a6"/>
              <w:tabs>
                <w:tab w:val="left" w:pos="0"/>
                <w:tab w:val="left" w:pos="70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68" w:type="dxa"/>
          </w:tcPr>
          <w:p w:rsidR="00A21C9E" w:rsidRPr="00087698" w:rsidRDefault="00471AB0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21C9E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.Итогово-рефлексивный этап 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исследования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C9E" w:rsidRPr="00087698">
              <w:rPr>
                <w:rFonts w:ascii="Times New Roman" w:hAnsi="Times New Roman" w:cs="Times New Roman"/>
                <w:sz w:val="24"/>
                <w:szCs w:val="24"/>
              </w:rPr>
              <w:t>(краткосрочные результаты подводятся приблизительно 20 минут, отсроченные результаты - после проведения итогового контроля).</w:t>
            </w:r>
          </w:p>
          <w:p w:rsidR="00A21C9E" w:rsidRPr="00087698" w:rsidRDefault="00A21C9E" w:rsidP="00F71964">
            <w:pPr>
              <w:tabs>
                <w:tab w:val="left" w:pos="0"/>
                <w:tab w:val="left" w:pos="709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результатов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5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К тому времени как команда совершает «возвращение», команда экспертов подводит итоги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, вручает дипломы и сертификаты групповых результатов (команда-победитель и лучший и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рок).</w:t>
            </w:r>
            <w:r w:rsidR="008E5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До объявления результатов</w:t>
            </w:r>
            <w:r w:rsidR="008E5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старшеклассники передают данные о бонусных и штрафных баллах.</w:t>
            </w:r>
          </w:p>
          <w:p w:rsidR="00A21C9E" w:rsidRPr="00087698" w:rsidRDefault="00A21C9E" w:rsidP="00F71964">
            <w:pPr>
              <w:tabs>
                <w:tab w:val="left" w:pos="0"/>
                <w:tab w:val="left" w:pos="709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3.2 Подведение итогов мониторинга данных о самочувствии, активности, настроении детей во время и после прохождения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="008E5D59">
              <w:rPr>
                <w:rFonts w:ascii="Times New Roman" w:hAnsi="Times New Roman" w:cs="Times New Roman"/>
                <w:sz w:val="24"/>
                <w:szCs w:val="24"/>
              </w:rPr>
              <w:t xml:space="preserve"> и др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1C9E" w:rsidRPr="00087698" w:rsidRDefault="00A21C9E" w:rsidP="00F71964">
            <w:pPr>
              <w:tabs>
                <w:tab w:val="left" w:pos="0"/>
                <w:tab w:val="left" w:pos="709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3.3 Анализ данных об успеваемости, предметных интересах, мотивах учебной деятельности обучающихся</w:t>
            </w:r>
            <w:r w:rsidR="00D76609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экспериментальной группы в сравнении с данными, полученными по результатам работы с контрольной группой</w:t>
            </w:r>
          </w:p>
        </w:tc>
      </w:tr>
      <w:tr w:rsidR="00EB4908" w:rsidRPr="00087698" w:rsidTr="00EB4908">
        <w:tc>
          <w:tcPr>
            <w:tcW w:w="3652" w:type="dxa"/>
          </w:tcPr>
          <w:p w:rsidR="00EB4908" w:rsidRPr="00087698" w:rsidRDefault="00EB4908" w:rsidP="00F71964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70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Концептуальные поз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ции: с точки </w:t>
            </w:r>
            <w:proofErr w:type="gramStart"/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зрения</w:t>
            </w:r>
            <w:proofErr w:type="gramEnd"/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каких п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дагогических концепций, те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рий, принципов, эмпирических приемов и методов, эвристич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ских соображений и т.п. к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манда рассматривает свое предстоящее исследование </w:t>
            </w:r>
          </w:p>
        </w:tc>
        <w:tc>
          <w:tcPr>
            <w:tcW w:w="12268" w:type="dxa"/>
          </w:tcPr>
          <w:p w:rsidR="00F71964" w:rsidRPr="00087698" w:rsidRDefault="0008655B" w:rsidP="00F71964">
            <w:pPr>
              <w:pStyle w:val="a7"/>
              <w:tabs>
                <w:tab w:val="left" w:pos="0"/>
                <w:tab w:val="left" w:pos="709"/>
              </w:tabs>
              <w:spacing w:after="0" w:line="240" w:lineRule="auto"/>
              <w:ind w:firstLine="709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087698">
              <w:rPr>
                <w:rFonts w:cs="Times New Roman"/>
                <w:b w:val="0"/>
                <w:sz w:val="24"/>
                <w:szCs w:val="24"/>
              </w:rPr>
              <w:t>Концептуальная позиция команды основана на современных требованиях к личности выпускника, который идеально впишется в сложный социально-организованный механизм, осознает потребность в непрерывном самоо</w:t>
            </w:r>
            <w:r w:rsidRPr="00087698">
              <w:rPr>
                <w:rFonts w:cs="Times New Roman"/>
                <w:b w:val="0"/>
                <w:sz w:val="24"/>
                <w:szCs w:val="24"/>
              </w:rPr>
              <w:t>б</w:t>
            </w:r>
            <w:r w:rsidRPr="00087698">
              <w:rPr>
                <w:rFonts w:cs="Times New Roman"/>
                <w:b w:val="0"/>
                <w:sz w:val="24"/>
                <w:szCs w:val="24"/>
              </w:rPr>
              <w:t>разовании и саморазвитии. Тот, кто в необъятном потоке информации, устаревающей намного быстрее, чем 20 лет назад, сможет вычленить</w:t>
            </w:r>
            <w:r w:rsidR="008E5D59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  <w:r w:rsidRPr="00087698">
              <w:rPr>
                <w:rFonts w:cs="Times New Roman"/>
                <w:b w:val="0"/>
                <w:sz w:val="24"/>
                <w:szCs w:val="24"/>
              </w:rPr>
              <w:t>достоверную и актуальную информацию, которая будет способствовать повышению не только профессионального уровня, но и совершенствованию личностных качеств, предусмотренных професси</w:t>
            </w:r>
            <w:r w:rsidRPr="00087698">
              <w:rPr>
                <w:rFonts w:cs="Times New Roman"/>
                <w:b w:val="0"/>
                <w:sz w:val="24"/>
                <w:szCs w:val="24"/>
              </w:rPr>
              <w:t>о</w:t>
            </w:r>
            <w:r w:rsidRPr="00087698">
              <w:rPr>
                <w:rFonts w:cs="Times New Roman"/>
                <w:b w:val="0"/>
                <w:sz w:val="24"/>
                <w:szCs w:val="24"/>
              </w:rPr>
              <w:t xml:space="preserve">нальными стандартами. </w:t>
            </w:r>
          </w:p>
          <w:p w:rsidR="00F71964" w:rsidRPr="00087698" w:rsidRDefault="0008655B" w:rsidP="00F71964">
            <w:pPr>
              <w:pStyle w:val="a7"/>
              <w:tabs>
                <w:tab w:val="left" w:pos="0"/>
                <w:tab w:val="left" w:pos="709"/>
              </w:tabs>
              <w:spacing w:after="0" w:line="240" w:lineRule="auto"/>
              <w:ind w:firstLine="709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087698">
              <w:rPr>
                <w:rFonts w:cs="Times New Roman"/>
                <w:b w:val="0"/>
                <w:sz w:val="24"/>
                <w:szCs w:val="24"/>
              </w:rPr>
              <w:t xml:space="preserve">Вторым «столпом» исследования является </w:t>
            </w:r>
            <w:proofErr w:type="spellStart"/>
            <w:r w:rsidRPr="00087698">
              <w:rPr>
                <w:rFonts w:cs="Times New Roman"/>
                <w:b w:val="0"/>
                <w:sz w:val="24"/>
                <w:szCs w:val="24"/>
              </w:rPr>
              <w:t>несовершенность</w:t>
            </w:r>
            <w:proofErr w:type="spellEnd"/>
            <w:r w:rsidRPr="00087698">
              <w:rPr>
                <w:rFonts w:cs="Times New Roman"/>
                <w:b w:val="0"/>
                <w:sz w:val="24"/>
                <w:szCs w:val="24"/>
              </w:rPr>
              <w:t xml:space="preserve"> современных оценочных средств, которые п</w:t>
            </w:r>
            <w:r w:rsidRPr="00087698">
              <w:rPr>
                <w:rFonts w:cs="Times New Roman"/>
                <w:b w:val="0"/>
                <w:sz w:val="24"/>
                <w:szCs w:val="24"/>
              </w:rPr>
              <w:t>о</w:t>
            </w:r>
            <w:r w:rsidRPr="00087698">
              <w:rPr>
                <w:rFonts w:cs="Times New Roman"/>
                <w:b w:val="0"/>
                <w:sz w:val="24"/>
                <w:szCs w:val="24"/>
              </w:rPr>
              <w:t xml:space="preserve">зволяют увидеть личность обучающегося лишь фрагментарно, потому как главное внимание нацелено на оценку предметных результатов. </w:t>
            </w:r>
          </w:p>
          <w:p w:rsidR="004632C8" w:rsidRPr="00087698" w:rsidRDefault="0008655B" w:rsidP="00F71964">
            <w:pPr>
              <w:pStyle w:val="a7"/>
              <w:tabs>
                <w:tab w:val="left" w:pos="0"/>
                <w:tab w:val="left" w:pos="709"/>
              </w:tabs>
              <w:spacing w:after="0" w:line="240" w:lineRule="auto"/>
              <w:ind w:firstLine="709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087698">
              <w:rPr>
                <w:rFonts w:cs="Times New Roman"/>
                <w:b w:val="0"/>
                <w:sz w:val="24"/>
                <w:szCs w:val="24"/>
              </w:rPr>
              <w:t xml:space="preserve">И, наконец, вершиной концептуального треугольника, выступают </w:t>
            </w:r>
            <w:proofErr w:type="spellStart"/>
            <w:proofErr w:type="gramStart"/>
            <w:r w:rsidRPr="00087698">
              <w:rPr>
                <w:rFonts w:cs="Times New Roman"/>
                <w:b w:val="0"/>
                <w:sz w:val="24"/>
                <w:szCs w:val="24"/>
              </w:rPr>
              <w:t>субъект-субъектные</w:t>
            </w:r>
            <w:proofErr w:type="spellEnd"/>
            <w:proofErr w:type="gramEnd"/>
            <w:r w:rsidRPr="00087698">
              <w:rPr>
                <w:rFonts w:cs="Times New Roman"/>
                <w:b w:val="0"/>
                <w:sz w:val="24"/>
                <w:szCs w:val="24"/>
              </w:rPr>
              <w:t xml:space="preserve"> отношения. Оценивая обучающегося и его деятельность, мы, прежде всего, должны задуматься о том, не погасит ли наша обезличенная отметка огонь в его глазах. В этом контексте принципиально важными образовательными технологиями для кома</w:t>
            </w:r>
            <w:r w:rsidRPr="00087698">
              <w:rPr>
                <w:rFonts w:cs="Times New Roman"/>
                <w:b w:val="0"/>
                <w:sz w:val="24"/>
                <w:szCs w:val="24"/>
              </w:rPr>
              <w:t>н</w:t>
            </w:r>
            <w:r w:rsidRPr="00087698">
              <w:rPr>
                <w:rFonts w:cs="Times New Roman"/>
                <w:b w:val="0"/>
                <w:sz w:val="24"/>
                <w:szCs w:val="24"/>
              </w:rPr>
              <w:t xml:space="preserve">ды выступают: </w:t>
            </w:r>
            <w:bookmarkStart w:id="0" w:name="_Toc485099453"/>
            <w:r w:rsidR="00505675" w:rsidRPr="00087698">
              <w:rPr>
                <w:rFonts w:cs="Times New Roman"/>
                <w:b w:val="0"/>
                <w:sz w:val="24"/>
                <w:szCs w:val="24"/>
              </w:rPr>
              <w:t xml:space="preserve">образовательный </w:t>
            </w:r>
            <w:proofErr w:type="spellStart"/>
            <w:r w:rsidR="00505675" w:rsidRPr="00087698">
              <w:rPr>
                <w:rFonts w:cs="Times New Roman"/>
                <w:b w:val="0"/>
                <w:sz w:val="24"/>
                <w:szCs w:val="24"/>
              </w:rPr>
              <w:t>квест</w:t>
            </w:r>
            <w:proofErr w:type="spellEnd"/>
            <w:r w:rsidR="00505675" w:rsidRPr="00087698">
              <w:rPr>
                <w:rFonts w:cs="Times New Roman"/>
                <w:b w:val="0"/>
                <w:sz w:val="24"/>
                <w:szCs w:val="24"/>
              </w:rPr>
              <w:t xml:space="preserve"> как интерактивная технология обучения</w:t>
            </w:r>
            <w:bookmarkEnd w:id="0"/>
            <w:r w:rsidR="008E5D59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  <w:r w:rsidR="00505675" w:rsidRPr="00087698">
              <w:rPr>
                <w:rFonts w:cs="Times New Roman"/>
                <w:b w:val="0"/>
                <w:sz w:val="24"/>
                <w:szCs w:val="24"/>
              </w:rPr>
              <w:t xml:space="preserve">(Додж Б., </w:t>
            </w:r>
            <w:proofErr w:type="spellStart"/>
            <w:r w:rsidR="00505675" w:rsidRPr="00087698">
              <w:rPr>
                <w:rFonts w:cs="Times New Roman"/>
                <w:b w:val="0"/>
                <w:sz w:val="24"/>
                <w:szCs w:val="24"/>
              </w:rPr>
              <w:t>Марч</w:t>
            </w:r>
            <w:proofErr w:type="spellEnd"/>
            <w:r w:rsidR="00505675" w:rsidRPr="00087698">
              <w:rPr>
                <w:rFonts w:cs="Times New Roman"/>
                <w:b w:val="0"/>
                <w:sz w:val="24"/>
                <w:szCs w:val="24"/>
              </w:rPr>
              <w:t xml:space="preserve"> Т. и др.) </w:t>
            </w:r>
            <w:r w:rsidRPr="00087698">
              <w:rPr>
                <w:rFonts w:cs="Times New Roman"/>
                <w:b w:val="0"/>
                <w:sz w:val="24"/>
                <w:szCs w:val="24"/>
              </w:rPr>
              <w:t>и т</w:t>
            </w:r>
            <w:r w:rsidR="004632C8" w:rsidRPr="00087698">
              <w:rPr>
                <w:rFonts w:cs="Times New Roman"/>
                <w:b w:val="0"/>
                <w:sz w:val="24"/>
                <w:szCs w:val="24"/>
              </w:rPr>
              <w:t>ехнол</w:t>
            </w:r>
            <w:r w:rsidR="004632C8" w:rsidRPr="00087698">
              <w:rPr>
                <w:rFonts w:cs="Times New Roman"/>
                <w:b w:val="0"/>
                <w:sz w:val="24"/>
                <w:szCs w:val="24"/>
              </w:rPr>
              <w:t>о</w:t>
            </w:r>
            <w:r w:rsidR="004632C8" w:rsidRPr="00087698">
              <w:rPr>
                <w:rFonts w:cs="Times New Roman"/>
                <w:b w:val="0"/>
                <w:sz w:val="24"/>
                <w:szCs w:val="24"/>
              </w:rPr>
              <w:t>гия обучения в сотрудничестве (Е.А. Ямбург, Н.П. Капустин и др.)</w:t>
            </w:r>
            <w:r w:rsidR="00F71964" w:rsidRPr="00087698">
              <w:rPr>
                <w:rFonts w:cs="Times New Roman"/>
                <w:b w:val="0"/>
                <w:sz w:val="24"/>
                <w:szCs w:val="24"/>
              </w:rPr>
              <w:t xml:space="preserve"> и др</w:t>
            </w:r>
            <w:r w:rsidR="004632C8" w:rsidRPr="00087698">
              <w:rPr>
                <w:rFonts w:cs="Times New Roman"/>
                <w:b w:val="0"/>
                <w:sz w:val="24"/>
                <w:szCs w:val="24"/>
              </w:rPr>
              <w:t>.</w:t>
            </w:r>
          </w:p>
          <w:p w:rsidR="004632C8" w:rsidRPr="00087698" w:rsidRDefault="004632C8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4908" w:rsidRPr="00087698" w:rsidTr="00EB4908">
        <w:tc>
          <w:tcPr>
            <w:tcW w:w="3652" w:type="dxa"/>
          </w:tcPr>
          <w:p w:rsidR="00EB4908" w:rsidRPr="00087698" w:rsidRDefault="0008655B" w:rsidP="00F71964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70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словия, в которых б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 проводиться исследование: каким требованиям должны удовлетворять обследуемые, 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для того, чтобы результат и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следования мог быть прод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монстриро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ван</w:t>
            </w:r>
          </w:p>
        </w:tc>
        <w:tc>
          <w:tcPr>
            <w:tcW w:w="12268" w:type="dxa"/>
          </w:tcPr>
          <w:p w:rsidR="00EB4908" w:rsidRPr="00087698" w:rsidRDefault="00EB4908" w:rsidP="00F71964">
            <w:pPr>
              <w:pStyle w:val="a6"/>
              <w:numPr>
                <w:ilvl w:val="0"/>
                <w:numId w:val="5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проведения исследования нужен 5</w:t>
            </w:r>
            <w:r w:rsidR="00505675" w:rsidRPr="00087698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класс детей (примерно 25 человек).</w:t>
            </w:r>
          </w:p>
          <w:p w:rsidR="00EB4908" w:rsidRPr="00087698" w:rsidRDefault="00EB4908" w:rsidP="00F71964">
            <w:pPr>
              <w:pStyle w:val="a6"/>
              <w:numPr>
                <w:ilvl w:val="0"/>
                <w:numId w:val="5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Необходимо согласие родителей/ законных представителей обучающихся. Родители подписывают стандар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ное согласие на обработку персональных данных и согласие на участие в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квесте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(за образец взято согласие на обр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ботку персональных данных).</w:t>
            </w:r>
          </w:p>
          <w:p w:rsidR="00EB4908" w:rsidRPr="00087698" w:rsidRDefault="00EB4908" w:rsidP="00F71964">
            <w:pPr>
              <w:pStyle w:val="a6"/>
              <w:numPr>
                <w:ilvl w:val="0"/>
                <w:numId w:val="5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Необходимые атрибуты: плакаты, метки, иллюстрации, аудиовизуальные эффекты и импровизированный «бокс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телепортации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» и др.</w:t>
            </w:r>
          </w:p>
          <w:p w:rsidR="00EB4908" w:rsidRPr="00087698" w:rsidRDefault="00EB4908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908" w:rsidRPr="00087698" w:rsidRDefault="00EB4908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4908" w:rsidRPr="00087698" w:rsidTr="00EB4908">
        <w:tc>
          <w:tcPr>
            <w:tcW w:w="3652" w:type="dxa"/>
          </w:tcPr>
          <w:p w:rsidR="00EB4908" w:rsidRPr="00087698" w:rsidRDefault="0008655B" w:rsidP="00087698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70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редства отбора: те п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дагогические измерения, кот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рые позволяют отобрать </w:t>
            </w:r>
            <w:proofErr w:type="gramStart"/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EB490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следуемых</w:t>
            </w:r>
            <w:proofErr w:type="gramEnd"/>
            <w:r w:rsidR="00087698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87698" w:rsidRPr="00087698" w:rsidRDefault="00087698" w:rsidP="00087698">
            <w:pPr>
              <w:pStyle w:val="a6"/>
              <w:tabs>
                <w:tab w:val="left" w:pos="0"/>
                <w:tab w:val="left" w:pos="70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68" w:type="dxa"/>
          </w:tcPr>
          <w:p w:rsidR="00EB4908" w:rsidRPr="00087698" w:rsidRDefault="00EB4908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Специального отбора участников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и модуля сопровождения не требуется.</w:t>
            </w:r>
            <w:r w:rsidR="0008655B"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655B" w:rsidRPr="00087698" w:rsidRDefault="0008655B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Однако предполагается их готовность к работе в команде и выполнению различных функций, предусмотре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квестом</w:t>
            </w:r>
            <w:proofErr w:type="spellEnd"/>
          </w:p>
        </w:tc>
      </w:tr>
      <w:tr w:rsidR="0008655B" w:rsidRPr="00087698" w:rsidTr="00EB4908">
        <w:tc>
          <w:tcPr>
            <w:tcW w:w="3652" w:type="dxa"/>
          </w:tcPr>
          <w:p w:rsidR="0008655B" w:rsidRPr="00087698" w:rsidRDefault="0008655B" w:rsidP="00F71964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70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фиксации р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зультата исследования: пед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гогические измерения и способ их интерпретации, позволя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щий считать установленным интересующий нас факт</w:t>
            </w:r>
          </w:p>
        </w:tc>
        <w:tc>
          <w:tcPr>
            <w:tcW w:w="12268" w:type="dxa"/>
          </w:tcPr>
          <w:p w:rsidR="00FB5F64" w:rsidRPr="00087698" w:rsidRDefault="0008655B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Педагогические измерения будут интерпретироваться согласно критериям, отобранным для обработки р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зультатов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="00FB5F64"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8655B" w:rsidRPr="00087698" w:rsidRDefault="00FB5F64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Команд</w:t>
            </w:r>
            <w:r w:rsidR="00505675"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ой разработаны 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предметных и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результатов, данные критерии уточнены конкретными показателями и имеют балловое выражение. Итоговые уровни и их динамику можно диагностировать и интерпретировать на основе набранных сумм баллов.</w:t>
            </w:r>
          </w:p>
          <w:p w:rsidR="00FB5F64" w:rsidRPr="00087698" w:rsidRDefault="00FB5F64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Показатели состояния САН отслеживаются в карте мониторинга и интерпретируются в соотнесении с крит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рии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предметных и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  <w:p w:rsidR="00F71964" w:rsidRPr="00087698" w:rsidRDefault="00F71964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5B" w:rsidRPr="00087698" w:rsidTr="00EB4908">
        <w:tc>
          <w:tcPr>
            <w:tcW w:w="3652" w:type="dxa"/>
          </w:tcPr>
          <w:p w:rsidR="0008655B" w:rsidRPr="00087698" w:rsidRDefault="0008655B" w:rsidP="00F71964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70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Схема исследовател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ского действия </w:t>
            </w:r>
          </w:p>
        </w:tc>
        <w:tc>
          <w:tcPr>
            <w:tcW w:w="12268" w:type="dxa"/>
          </w:tcPr>
          <w:p w:rsidR="0008655B" w:rsidRPr="00087698" w:rsidRDefault="0008655B" w:rsidP="00F71964">
            <w:pPr>
              <w:pStyle w:val="a6"/>
              <w:numPr>
                <w:ilvl w:val="0"/>
                <w:numId w:val="11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Схематическое описание теоретической значимости исследования (включая основные положения</w:t>
            </w:r>
            <w:r w:rsidR="00A31E71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="00A31E71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r w:rsidR="00A31E7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31E7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Start"/>
            <w:r w:rsidR="00A31E71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="00A31E71">
              <w:rPr>
                <w:rFonts w:ascii="Times New Roman" w:hAnsi="Times New Roman" w:cs="Times New Roman"/>
                <w:sz w:val="24"/>
                <w:szCs w:val="24"/>
              </w:rPr>
              <w:t>редмет</w:t>
            </w:r>
            <w:proofErr w:type="spellEnd"/>
            <w:r w:rsidR="00A31E71">
              <w:rPr>
                <w:rFonts w:ascii="Times New Roman" w:hAnsi="Times New Roman" w:cs="Times New Roman"/>
                <w:sz w:val="24"/>
                <w:szCs w:val="24"/>
              </w:rPr>
              <w:t xml:space="preserve">, объект, актуальность, гипотеза, цели и задачи, методы исследования и </w:t>
            </w:r>
            <w:proofErr w:type="spellStart"/>
            <w:r w:rsidR="00A31E71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8655B" w:rsidRPr="00087698" w:rsidRDefault="0008655B" w:rsidP="00F71964">
            <w:pPr>
              <w:pStyle w:val="a6"/>
              <w:numPr>
                <w:ilvl w:val="0"/>
                <w:numId w:val="11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Краткий обзор современных средств оценивания образовательных результатов, их достоинств и недоста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ков и подтверждение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валидности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выводов.</w:t>
            </w:r>
          </w:p>
          <w:p w:rsidR="0008655B" w:rsidRPr="00087698" w:rsidRDefault="0008655B" w:rsidP="00F71964">
            <w:pPr>
              <w:pStyle w:val="a6"/>
              <w:numPr>
                <w:ilvl w:val="0"/>
                <w:numId w:val="11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Описание эксперимента, его результатов.</w:t>
            </w:r>
          </w:p>
          <w:p w:rsidR="0008655B" w:rsidRPr="00087698" w:rsidRDefault="0008655B" w:rsidP="00F71964">
            <w:pPr>
              <w:pStyle w:val="a6"/>
              <w:numPr>
                <w:ilvl w:val="0"/>
                <w:numId w:val="11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Фрагмент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с участниками других команд.</w:t>
            </w:r>
          </w:p>
          <w:p w:rsidR="0008655B" w:rsidRPr="00087698" w:rsidRDefault="0008655B" w:rsidP="00F71964">
            <w:pPr>
              <w:pStyle w:val="a6"/>
              <w:numPr>
                <w:ilvl w:val="0"/>
                <w:numId w:val="11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Рефлексия, определение дальнейших перспектив.</w:t>
            </w:r>
          </w:p>
          <w:p w:rsidR="0008655B" w:rsidRPr="00087698" w:rsidRDefault="0008655B" w:rsidP="00F71964">
            <w:pPr>
              <w:pStyle w:val="a6"/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55B" w:rsidRPr="00087698" w:rsidTr="00EB4908">
        <w:tc>
          <w:tcPr>
            <w:tcW w:w="3652" w:type="dxa"/>
          </w:tcPr>
          <w:p w:rsidR="0008655B" w:rsidRPr="00087698" w:rsidRDefault="00505675" w:rsidP="00F71964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70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08655B"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аспределение функций в команде </w:t>
            </w:r>
          </w:p>
        </w:tc>
        <w:tc>
          <w:tcPr>
            <w:tcW w:w="12268" w:type="dxa"/>
          </w:tcPr>
          <w:p w:rsidR="0008655B" w:rsidRPr="004E26CB" w:rsidRDefault="0008655B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6CB">
              <w:rPr>
                <w:rFonts w:ascii="Times New Roman" w:hAnsi="Times New Roman" w:cs="Times New Roman"/>
                <w:sz w:val="24"/>
                <w:szCs w:val="24"/>
              </w:rPr>
              <w:t xml:space="preserve">Капитан команды: </w:t>
            </w:r>
            <w:r w:rsidR="004E26CB" w:rsidRPr="004E26CB">
              <w:rPr>
                <w:rFonts w:ascii="Times New Roman" w:hAnsi="Times New Roman" w:cs="Times New Roman"/>
                <w:sz w:val="24"/>
                <w:szCs w:val="24"/>
              </w:rPr>
              <w:t>Лаврухина Елена Константиновна</w:t>
            </w:r>
          </w:p>
          <w:p w:rsidR="00505675" w:rsidRPr="00087698" w:rsidRDefault="00505675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08655B" w:rsidRPr="004E26CB" w:rsidRDefault="0008655B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6CB">
              <w:rPr>
                <w:rFonts w:ascii="Times New Roman" w:hAnsi="Times New Roman" w:cs="Times New Roman"/>
                <w:sz w:val="24"/>
                <w:szCs w:val="24"/>
              </w:rPr>
              <w:t xml:space="preserve">Член команды: </w:t>
            </w:r>
            <w:r w:rsidR="004E26CB" w:rsidRPr="004E26CB">
              <w:rPr>
                <w:rFonts w:ascii="Times New Roman" w:hAnsi="Times New Roman" w:cs="Times New Roman"/>
                <w:sz w:val="24"/>
                <w:szCs w:val="24"/>
              </w:rPr>
              <w:t>Лаврухин Виталий Александрович</w:t>
            </w:r>
          </w:p>
          <w:p w:rsidR="00505675" w:rsidRPr="00087698" w:rsidRDefault="00505675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675" w:rsidRPr="00087698" w:rsidTr="00EB4908">
        <w:tc>
          <w:tcPr>
            <w:tcW w:w="3652" w:type="dxa"/>
          </w:tcPr>
          <w:p w:rsidR="00505675" w:rsidRPr="00087698" w:rsidRDefault="00505675" w:rsidP="00F71964">
            <w:pPr>
              <w:pStyle w:val="a6"/>
              <w:tabs>
                <w:tab w:val="left" w:pos="0"/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12268" w:type="dxa"/>
          </w:tcPr>
          <w:p w:rsidR="00505675" w:rsidRPr="00087698" w:rsidRDefault="00505675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Полагаем, что реализация данного исследования приведет не только решению исследовательских задач, но и способствует:</w:t>
            </w:r>
          </w:p>
          <w:p w:rsidR="00505675" w:rsidRPr="00087698" w:rsidRDefault="00505675" w:rsidP="00F71964">
            <w:pPr>
              <w:pStyle w:val="a6"/>
              <w:numPr>
                <w:ilvl w:val="0"/>
                <w:numId w:val="14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рациональному сокращению временных затрат, повышению динамики предметных и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зультатов обучения и готовности к взаимодействию и сотрудничеству у детей;</w:t>
            </w:r>
          </w:p>
          <w:p w:rsidR="00505675" w:rsidRDefault="00505675" w:rsidP="00F71964">
            <w:pPr>
              <w:pStyle w:val="a6"/>
              <w:numPr>
                <w:ilvl w:val="0"/>
                <w:numId w:val="14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сплочению коллектива образовательной организации (сотрудников, обучающихся, их родителей/ законных представителей).</w:t>
            </w:r>
          </w:p>
          <w:p w:rsidR="00366243" w:rsidRDefault="00366243" w:rsidP="00366243">
            <w:pPr>
              <w:pStyle w:val="a6"/>
              <w:numPr>
                <w:ilvl w:val="0"/>
                <w:numId w:val="14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Удовлетворению интересов всех участников образовательного процесса в лице образовательной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ции, законных представителей и обучающихся, а именно:</w:t>
            </w:r>
          </w:p>
          <w:p w:rsidR="00366243" w:rsidRDefault="00366243" w:rsidP="00366243">
            <w:pPr>
              <w:pStyle w:val="a6"/>
              <w:tabs>
                <w:tab w:val="left" w:pos="0"/>
                <w:tab w:val="left" w:pos="709"/>
              </w:tabs>
              <w:ind w:left="709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366243">
              <w:rPr>
                <w:rFonts w:ascii="Arial" w:hAnsi="Arial" w:cs="Arial"/>
                <w:color w:val="353535"/>
                <w:sz w:val="23"/>
                <w:szCs w:val="23"/>
              </w:rPr>
              <w:br/>
            </w:r>
            <w:r w:rsidRPr="003662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lastRenderedPageBreak/>
              <w:t>-обучающиеся, помимо образовательного аспекта, получат возможность реализоваться в коллективе, укрепить взаимоотношения, научиться взаимодействию и сотрудничеству; </w:t>
            </w:r>
          </w:p>
          <w:p w:rsidR="00366243" w:rsidRDefault="00366243" w:rsidP="00366243">
            <w:pPr>
              <w:pStyle w:val="a6"/>
              <w:tabs>
                <w:tab w:val="left" w:pos="0"/>
                <w:tab w:val="left" w:pos="709"/>
              </w:tabs>
              <w:ind w:left="709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366243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Pr="003662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-законные представители будут иметь четкое представление о том, насколько их ребенок удовлетворяет совр</w:t>
            </w:r>
            <w:r w:rsidRPr="003662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е</w:t>
            </w:r>
            <w:r w:rsidRPr="003662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менным требованиям к результатам освоения ООП соответствующего уровня;</w:t>
            </w:r>
          </w:p>
          <w:p w:rsidR="00366243" w:rsidRPr="00366243" w:rsidRDefault="00366243" w:rsidP="00366243">
            <w:pPr>
              <w:pStyle w:val="a6"/>
              <w:tabs>
                <w:tab w:val="left" w:pos="0"/>
                <w:tab w:val="left" w:pos="709"/>
              </w:tabs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2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 </w:t>
            </w:r>
            <w:r w:rsidRPr="00366243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Pr="003662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-образовательная организация в лице педагогического коллектива и администрации сможет определить уровень соответствия полученных результатов обучения поставленным целям (которые регламентированы ФГОС) и пр</w:t>
            </w:r>
            <w:r w:rsidRPr="003662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и</w:t>
            </w:r>
            <w:r w:rsidRPr="003662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нять на их основе соответствующие меры коррекции, если в этом есть необход</w:t>
            </w:r>
            <w:r w:rsidRPr="003662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и</w:t>
            </w:r>
            <w:r w:rsidRPr="003662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мость. </w:t>
            </w:r>
          </w:p>
          <w:p w:rsidR="00505675" w:rsidRPr="00366243" w:rsidRDefault="00505675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интересной перспективы команда рассматривает потенциальную возможность доработки данного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 xml:space="preserve">, в направлении оценивания не только предметных и </w:t>
            </w:r>
            <w:proofErr w:type="spellStart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87698">
              <w:rPr>
                <w:rFonts w:ascii="Times New Roman" w:hAnsi="Times New Roman" w:cs="Times New Roman"/>
                <w:sz w:val="24"/>
                <w:szCs w:val="24"/>
              </w:rPr>
              <w:t>, но личностных результатов</w:t>
            </w:r>
            <w:r w:rsidR="00A31E71">
              <w:rPr>
                <w:rFonts w:ascii="Times New Roman" w:hAnsi="Times New Roman" w:cs="Times New Roman"/>
                <w:sz w:val="24"/>
                <w:szCs w:val="24"/>
              </w:rPr>
              <w:t xml:space="preserve">. Помимо этого, планируется расширение предметного содержания </w:t>
            </w:r>
            <w:proofErr w:type="spellStart"/>
            <w:r w:rsidR="00A31E71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="00A31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1E71">
              <w:rPr>
                <w:rFonts w:ascii="Times New Roman" w:hAnsi="Times New Roman" w:cs="Times New Roman"/>
                <w:sz w:val="24"/>
                <w:szCs w:val="24"/>
              </w:rPr>
              <w:t>засчет</w:t>
            </w:r>
            <w:proofErr w:type="spellEnd"/>
            <w:r w:rsidR="00A31E71">
              <w:rPr>
                <w:rFonts w:ascii="Times New Roman" w:hAnsi="Times New Roman" w:cs="Times New Roman"/>
                <w:sz w:val="24"/>
                <w:szCs w:val="24"/>
              </w:rPr>
              <w:t xml:space="preserve"> включения и других дисциплин, предусмотренных ООП соответствующего уровня.</w:t>
            </w:r>
            <w:r w:rsidR="00366243">
              <w:rPr>
                <w:rFonts w:ascii="Times New Roman" w:hAnsi="Times New Roman" w:cs="Times New Roman"/>
                <w:sz w:val="24"/>
                <w:szCs w:val="24"/>
              </w:rPr>
              <w:t xml:space="preserve"> Также, в качестве актуальной перспективы, команда рассматривает во</w:t>
            </w:r>
            <w:r w:rsidR="0036624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66243">
              <w:rPr>
                <w:rFonts w:ascii="Times New Roman" w:hAnsi="Times New Roman" w:cs="Times New Roman"/>
                <w:sz w:val="24"/>
                <w:szCs w:val="24"/>
              </w:rPr>
              <w:t xml:space="preserve">можность создания </w:t>
            </w:r>
            <w:r w:rsidR="00366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="00366243" w:rsidRPr="003662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6243">
              <w:rPr>
                <w:rFonts w:ascii="Times New Roman" w:hAnsi="Times New Roman" w:cs="Times New Roman"/>
                <w:sz w:val="24"/>
                <w:szCs w:val="24"/>
              </w:rPr>
              <w:t xml:space="preserve">версии </w:t>
            </w:r>
            <w:proofErr w:type="spellStart"/>
            <w:r w:rsidR="00366243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="00366243">
              <w:rPr>
                <w:rFonts w:ascii="Times New Roman" w:hAnsi="Times New Roman" w:cs="Times New Roman"/>
                <w:sz w:val="24"/>
                <w:szCs w:val="24"/>
              </w:rPr>
              <w:t xml:space="preserve"> аналогичного содержания для </w:t>
            </w:r>
            <w:proofErr w:type="gramStart"/>
            <w:r w:rsidR="0036624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366243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находящихся на домашнем обучении в период проведения образовательного </w:t>
            </w:r>
            <w:proofErr w:type="spellStart"/>
            <w:r w:rsidR="00366243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="00366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5675" w:rsidRPr="00087698" w:rsidRDefault="00505675" w:rsidP="00F71964">
            <w:pPr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1A6C" w:rsidRPr="00087698" w:rsidRDefault="00F11A6C" w:rsidP="00F71964">
      <w:pPr>
        <w:pStyle w:val="a3"/>
        <w:shd w:val="clear" w:color="auto" w:fill="FFFFFF"/>
        <w:tabs>
          <w:tab w:val="left" w:pos="0"/>
          <w:tab w:val="left" w:pos="709"/>
        </w:tabs>
        <w:spacing w:before="0" w:beforeAutospacing="0" w:after="0" w:afterAutospacing="0"/>
        <w:jc w:val="center"/>
      </w:pPr>
    </w:p>
    <w:sectPr w:rsidR="00F11A6C" w:rsidRPr="00087698" w:rsidSect="007F6ED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4DCC"/>
    <w:multiLevelType w:val="hybridMultilevel"/>
    <w:tmpl w:val="52863A88"/>
    <w:lvl w:ilvl="0" w:tplc="F496D4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97188"/>
    <w:multiLevelType w:val="hybridMultilevel"/>
    <w:tmpl w:val="8DE6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3290D"/>
    <w:multiLevelType w:val="hybridMultilevel"/>
    <w:tmpl w:val="08F88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24C0722"/>
    <w:multiLevelType w:val="hybridMultilevel"/>
    <w:tmpl w:val="8D289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34090"/>
    <w:multiLevelType w:val="hybridMultilevel"/>
    <w:tmpl w:val="26389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73E78"/>
    <w:multiLevelType w:val="hybridMultilevel"/>
    <w:tmpl w:val="782A7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E6DE4"/>
    <w:multiLevelType w:val="hybridMultilevel"/>
    <w:tmpl w:val="20024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3B4A7B"/>
    <w:multiLevelType w:val="hybridMultilevel"/>
    <w:tmpl w:val="0826F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676F0C"/>
    <w:multiLevelType w:val="hybridMultilevel"/>
    <w:tmpl w:val="F4E21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13978"/>
    <w:multiLevelType w:val="hybridMultilevel"/>
    <w:tmpl w:val="F58EF2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7C326B"/>
    <w:multiLevelType w:val="multilevel"/>
    <w:tmpl w:val="E49CB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58E79C1"/>
    <w:multiLevelType w:val="hybridMultilevel"/>
    <w:tmpl w:val="C420A752"/>
    <w:lvl w:ilvl="0" w:tplc="6ED44678">
      <w:start w:val="1"/>
      <w:numFmt w:val="decimal"/>
      <w:lvlText w:val="%1."/>
      <w:lvlJc w:val="left"/>
      <w:pPr>
        <w:ind w:left="1429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FB740CE"/>
    <w:multiLevelType w:val="hybridMultilevel"/>
    <w:tmpl w:val="C15C9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661B6B"/>
    <w:multiLevelType w:val="hybridMultilevel"/>
    <w:tmpl w:val="241CC9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4"/>
  </w:num>
  <w:num w:numId="5">
    <w:abstractNumId w:val="3"/>
  </w:num>
  <w:num w:numId="6">
    <w:abstractNumId w:val="12"/>
  </w:num>
  <w:num w:numId="7">
    <w:abstractNumId w:val="9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8"/>
  </w:num>
  <w:num w:numId="12">
    <w:abstractNumId w:val="10"/>
  </w:num>
  <w:num w:numId="13">
    <w:abstractNumId w:val="1"/>
  </w:num>
  <w:num w:numId="14">
    <w:abstractNumId w:val="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autoHyphenation/>
  <w:consecutiveHyphenLimit w:val="3"/>
  <w:hyphenationZone w:val="284"/>
  <w:doNotHyphenateCaps/>
  <w:characterSpacingControl w:val="doNotCompress"/>
  <w:compat/>
  <w:rsids>
    <w:rsidRoot w:val="00D841A9"/>
    <w:rsid w:val="00012A0F"/>
    <w:rsid w:val="000453A2"/>
    <w:rsid w:val="0008655B"/>
    <w:rsid w:val="00087698"/>
    <w:rsid w:val="0009164B"/>
    <w:rsid w:val="000C3C25"/>
    <w:rsid w:val="00132308"/>
    <w:rsid w:val="00150600"/>
    <w:rsid w:val="00157A1D"/>
    <w:rsid w:val="0018035F"/>
    <w:rsid w:val="001B2C71"/>
    <w:rsid w:val="00235A26"/>
    <w:rsid w:val="00262C2D"/>
    <w:rsid w:val="002954D0"/>
    <w:rsid w:val="002A0AD0"/>
    <w:rsid w:val="00334978"/>
    <w:rsid w:val="00366243"/>
    <w:rsid w:val="00375B76"/>
    <w:rsid w:val="003A4E9C"/>
    <w:rsid w:val="0040487A"/>
    <w:rsid w:val="00413721"/>
    <w:rsid w:val="00414BC8"/>
    <w:rsid w:val="004239D9"/>
    <w:rsid w:val="004632C8"/>
    <w:rsid w:val="00471AB0"/>
    <w:rsid w:val="00475280"/>
    <w:rsid w:val="00482730"/>
    <w:rsid w:val="00492FEC"/>
    <w:rsid w:val="00494519"/>
    <w:rsid w:val="004A0AC0"/>
    <w:rsid w:val="004A7948"/>
    <w:rsid w:val="004E26CB"/>
    <w:rsid w:val="004E587B"/>
    <w:rsid w:val="004F0C41"/>
    <w:rsid w:val="004F7894"/>
    <w:rsid w:val="00505675"/>
    <w:rsid w:val="005A0872"/>
    <w:rsid w:val="005A7D94"/>
    <w:rsid w:val="005B2923"/>
    <w:rsid w:val="005B702E"/>
    <w:rsid w:val="005F3D84"/>
    <w:rsid w:val="00620220"/>
    <w:rsid w:val="006517B7"/>
    <w:rsid w:val="00657340"/>
    <w:rsid w:val="006A6509"/>
    <w:rsid w:val="006E5265"/>
    <w:rsid w:val="00733E02"/>
    <w:rsid w:val="0075603B"/>
    <w:rsid w:val="007C1E38"/>
    <w:rsid w:val="007D3BCD"/>
    <w:rsid w:val="007E60FE"/>
    <w:rsid w:val="007F6ED2"/>
    <w:rsid w:val="00825249"/>
    <w:rsid w:val="008867A5"/>
    <w:rsid w:val="00892B8F"/>
    <w:rsid w:val="008D4BF8"/>
    <w:rsid w:val="008E5D59"/>
    <w:rsid w:val="009248F2"/>
    <w:rsid w:val="00963705"/>
    <w:rsid w:val="0096697D"/>
    <w:rsid w:val="009A71C8"/>
    <w:rsid w:val="009C68AE"/>
    <w:rsid w:val="009E5AF1"/>
    <w:rsid w:val="00A01623"/>
    <w:rsid w:val="00A151DC"/>
    <w:rsid w:val="00A21C9E"/>
    <w:rsid w:val="00A31E71"/>
    <w:rsid w:val="00A46BE9"/>
    <w:rsid w:val="00A55170"/>
    <w:rsid w:val="00A6358F"/>
    <w:rsid w:val="00A97F4C"/>
    <w:rsid w:val="00AE2515"/>
    <w:rsid w:val="00B5741A"/>
    <w:rsid w:val="00B83302"/>
    <w:rsid w:val="00C51F60"/>
    <w:rsid w:val="00CB0CA0"/>
    <w:rsid w:val="00CB0EFE"/>
    <w:rsid w:val="00D45DEF"/>
    <w:rsid w:val="00D67CB7"/>
    <w:rsid w:val="00D76609"/>
    <w:rsid w:val="00D77DF6"/>
    <w:rsid w:val="00D841A9"/>
    <w:rsid w:val="00DB34E4"/>
    <w:rsid w:val="00E32AFE"/>
    <w:rsid w:val="00E52DDF"/>
    <w:rsid w:val="00E60776"/>
    <w:rsid w:val="00E60C91"/>
    <w:rsid w:val="00E70AC5"/>
    <w:rsid w:val="00EB4908"/>
    <w:rsid w:val="00EB5589"/>
    <w:rsid w:val="00EE6A21"/>
    <w:rsid w:val="00EE6EE5"/>
    <w:rsid w:val="00F11A6C"/>
    <w:rsid w:val="00F63B1F"/>
    <w:rsid w:val="00F63F96"/>
    <w:rsid w:val="00F675DD"/>
    <w:rsid w:val="00F71964"/>
    <w:rsid w:val="00F82F87"/>
    <w:rsid w:val="00FB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4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D841A9"/>
    <w:rPr>
      <w:color w:val="0563C1"/>
      <w:u w:val="single"/>
    </w:rPr>
  </w:style>
  <w:style w:type="table" w:styleId="a5">
    <w:name w:val="Table Grid"/>
    <w:basedOn w:val="a1"/>
    <w:uiPriority w:val="59"/>
    <w:rsid w:val="00E70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70AC5"/>
    <w:pPr>
      <w:ind w:left="720"/>
      <w:contextualSpacing/>
    </w:pPr>
  </w:style>
  <w:style w:type="paragraph" w:customStyle="1" w:styleId="a7">
    <w:name w:val="Параграф"/>
    <w:basedOn w:val="a"/>
    <w:next w:val="a"/>
    <w:qFormat/>
    <w:rsid w:val="00505675"/>
    <w:pPr>
      <w:spacing w:after="280" w:line="360" w:lineRule="auto"/>
      <w:jc w:val="center"/>
    </w:pPr>
    <w:rPr>
      <w:rFonts w:ascii="Times New Roman" w:eastAsiaTheme="minorEastAsia" w:hAnsi="Times New Roman"/>
      <w:b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1918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ТВ</dc:creator>
  <cp:lastModifiedBy>Аленушка</cp:lastModifiedBy>
  <cp:revision>9</cp:revision>
  <dcterms:created xsi:type="dcterms:W3CDTF">2017-11-23T06:24:00Z</dcterms:created>
  <dcterms:modified xsi:type="dcterms:W3CDTF">2017-12-13T07:26:00Z</dcterms:modified>
</cp:coreProperties>
</file>