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79" w:rsidRDefault="00F67A31" w:rsidP="004C469C">
      <w:pPr>
        <w:jc w:val="center"/>
        <w:rPr>
          <w:b/>
        </w:rPr>
      </w:pPr>
      <w:r>
        <w:rPr>
          <w:b/>
        </w:rPr>
        <w:t>П</w:t>
      </w:r>
      <w:r w:rsidR="000F5D79" w:rsidRPr="000F5D79">
        <w:rPr>
          <w:b/>
        </w:rPr>
        <w:t>роект</w:t>
      </w:r>
      <w:r w:rsidR="003E49B8">
        <w:rPr>
          <w:b/>
        </w:rPr>
        <w:t xml:space="preserve"> по номинации «Педагогическое действие»</w:t>
      </w:r>
    </w:p>
    <w:p w:rsidR="00F67A31" w:rsidRPr="00212EF5" w:rsidRDefault="00F67A31" w:rsidP="004C469C">
      <w:pPr>
        <w:jc w:val="center"/>
        <w:rPr>
          <w:b/>
          <w:i/>
        </w:rPr>
      </w:pPr>
      <w:r w:rsidRPr="00212EF5">
        <w:rPr>
          <w:b/>
          <w:i/>
        </w:rPr>
        <w:t xml:space="preserve">Сюжет. Интрига. Разгадка. </w:t>
      </w:r>
    </w:p>
    <w:p w:rsidR="00F67A31" w:rsidRPr="00212EF5" w:rsidRDefault="00F67A31" w:rsidP="004C469C">
      <w:pPr>
        <w:jc w:val="center"/>
        <w:rPr>
          <w:b/>
          <w:i/>
        </w:rPr>
      </w:pPr>
      <w:proofErr w:type="spellStart"/>
      <w:r w:rsidRPr="00212EF5">
        <w:rPr>
          <w:b/>
          <w:i/>
        </w:rPr>
        <w:t>Расследовательская</w:t>
      </w:r>
      <w:proofErr w:type="spellEnd"/>
      <w:r w:rsidRPr="00212EF5">
        <w:rPr>
          <w:b/>
          <w:i/>
        </w:rPr>
        <w:t xml:space="preserve"> деятельность учащихся на уроке биологии</w:t>
      </w:r>
    </w:p>
    <w:p w:rsidR="000F5D79" w:rsidRPr="000F5D79" w:rsidRDefault="000F5D79" w:rsidP="004C469C">
      <w:pPr>
        <w:jc w:val="center"/>
        <w:rPr>
          <w:b/>
        </w:rPr>
      </w:pPr>
    </w:p>
    <w:p w:rsidR="00BB35DB" w:rsidRPr="00B04E4E" w:rsidRDefault="00B04E4E" w:rsidP="00B04E4E">
      <w:pPr>
        <w:jc w:val="center"/>
        <w:rPr>
          <w:b/>
        </w:rPr>
      </w:pPr>
      <w:r w:rsidRPr="00B04E4E">
        <w:t xml:space="preserve">Команда студентов Северо-Восточного федерального университета им. </w:t>
      </w:r>
      <w:proofErr w:type="spellStart"/>
      <w:r w:rsidRPr="00B04E4E">
        <w:t>М.К.Аммосова</w:t>
      </w:r>
      <w:proofErr w:type="spellEnd"/>
      <w:r w:rsidR="00F67A31" w:rsidRPr="00B04E4E">
        <w:t xml:space="preserve"> </w:t>
      </w:r>
      <w:r w:rsidR="00212EF5" w:rsidRPr="00B04E4E">
        <w:rPr>
          <w:b/>
        </w:rPr>
        <w:t>«</w:t>
      </w:r>
      <w:r w:rsidR="00F67A31" w:rsidRPr="00B04E4E">
        <w:rPr>
          <w:b/>
        </w:rPr>
        <w:t>Полярная Звезда</w:t>
      </w:r>
      <w:r w:rsidR="00212EF5" w:rsidRPr="00B04E4E">
        <w:rPr>
          <w:b/>
        </w:rPr>
        <w:t>»</w:t>
      </w:r>
    </w:p>
    <w:p w:rsidR="00B04E4E" w:rsidRDefault="00B04E4E" w:rsidP="00B04E4E">
      <w:pPr>
        <w:jc w:val="center"/>
        <w:rPr>
          <w:b/>
        </w:rPr>
      </w:pPr>
    </w:p>
    <w:p w:rsidR="00B04E4E" w:rsidRPr="00B5483C" w:rsidRDefault="00745A3A" w:rsidP="00B5483C">
      <w:pPr>
        <w:jc w:val="both"/>
        <w:rPr>
          <w:i/>
        </w:rPr>
      </w:pPr>
      <w:r w:rsidRPr="00B5483C">
        <w:rPr>
          <w:b/>
          <w:i/>
        </w:rPr>
        <w:t>П</w:t>
      </w:r>
      <w:r w:rsidR="000F5D79" w:rsidRPr="00B5483C">
        <w:rPr>
          <w:b/>
          <w:i/>
        </w:rPr>
        <w:t>едагогический результат</w:t>
      </w:r>
      <w:r w:rsidR="00B5483C">
        <w:rPr>
          <w:b/>
          <w:i/>
        </w:rPr>
        <w:t>.</w:t>
      </w:r>
    </w:p>
    <w:p w:rsidR="00745A3A" w:rsidRDefault="00B04E4E" w:rsidP="00B04E4E">
      <w:pPr>
        <w:ind w:firstLine="708"/>
        <w:jc w:val="both"/>
      </w:pPr>
      <w:proofErr w:type="gramStart"/>
      <w:r>
        <w:t>О</w:t>
      </w:r>
      <w:r w:rsidR="00212EF5">
        <w:t xml:space="preserve">сновной замысел проекта заключается в организации </w:t>
      </w:r>
      <w:proofErr w:type="spellStart"/>
      <w:r w:rsidR="00212EF5">
        <w:t>расследовательской</w:t>
      </w:r>
      <w:proofErr w:type="spellEnd"/>
      <w:r w:rsidR="00212EF5">
        <w:t xml:space="preserve"> деятельности обучающихся на уроке биологии с целью развития у них:</w:t>
      </w:r>
      <w:proofErr w:type="gramEnd"/>
    </w:p>
    <w:p w:rsidR="00212EF5" w:rsidRDefault="00745A3A" w:rsidP="00745A3A">
      <w:pPr>
        <w:jc w:val="both"/>
      </w:pPr>
      <w:r>
        <w:t xml:space="preserve">- </w:t>
      </w:r>
      <w:r w:rsidR="00212EF5" w:rsidRPr="00212EF5">
        <w:t>к</w:t>
      </w:r>
      <w:r w:rsidR="00212EF5">
        <w:t>онкретных предметных</w:t>
      </w:r>
      <w:r w:rsidR="00212EF5" w:rsidRPr="00212EF5">
        <w:t xml:space="preserve"> знани</w:t>
      </w:r>
      <w:r w:rsidR="00212EF5">
        <w:t>й</w:t>
      </w:r>
      <w:r w:rsidR="00212EF5" w:rsidRPr="00212EF5">
        <w:t xml:space="preserve"> и умени</w:t>
      </w:r>
      <w:r w:rsidR="00212EF5">
        <w:t>й</w:t>
      </w:r>
      <w:r w:rsidR="00212EF5" w:rsidRPr="00212EF5">
        <w:t xml:space="preserve"> о </w:t>
      </w:r>
      <w:r>
        <w:t xml:space="preserve">биологических </w:t>
      </w:r>
      <w:r w:rsidR="00212EF5" w:rsidRPr="00212EF5">
        <w:t>поня</w:t>
      </w:r>
      <w:r>
        <w:t>тиях;</w:t>
      </w:r>
    </w:p>
    <w:p w:rsidR="00745A3A" w:rsidRDefault="00745A3A" w:rsidP="00745A3A">
      <w:pPr>
        <w:jc w:val="both"/>
      </w:pPr>
      <w:r>
        <w:t>- у</w:t>
      </w:r>
      <w:r w:rsidRPr="00212EF5">
        <w:t>мени</w:t>
      </w:r>
      <w:r>
        <w:t>й</w:t>
      </w:r>
      <w:r w:rsidRPr="00212EF5">
        <w:t xml:space="preserve"> совершать поиск, анализировать и делать вывод, представлять свой ответ</w:t>
      </w:r>
      <w:r>
        <w:t>;</w:t>
      </w:r>
    </w:p>
    <w:p w:rsidR="00745A3A" w:rsidRDefault="00745A3A" w:rsidP="00D854A5">
      <w:pPr>
        <w:tabs>
          <w:tab w:val="left" w:pos="0"/>
          <w:tab w:val="left" w:pos="142"/>
          <w:tab w:val="left" w:pos="426"/>
        </w:tabs>
        <w:jc w:val="both"/>
      </w:pPr>
      <w:r>
        <w:t xml:space="preserve">- способностей </w:t>
      </w:r>
      <w:r w:rsidRPr="00212EF5">
        <w:t>оценивать свою деятельность, нравственн</w:t>
      </w:r>
      <w:r w:rsidR="00331E43">
        <w:t xml:space="preserve">ые качества личности, осознанный </w:t>
      </w:r>
      <w:r w:rsidRPr="00212EF5">
        <w:t>выбор будущей профессии</w:t>
      </w:r>
      <w:r>
        <w:t>.</w:t>
      </w:r>
    </w:p>
    <w:p w:rsidR="00B04E4E" w:rsidRDefault="00B04E4E" w:rsidP="00B04E4E">
      <w:pPr>
        <w:jc w:val="center"/>
        <w:rPr>
          <w:b/>
        </w:rPr>
      </w:pPr>
    </w:p>
    <w:p w:rsidR="00B04E4E" w:rsidRPr="00B5483C" w:rsidRDefault="00745A3A" w:rsidP="00B5483C">
      <w:pPr>
        <w:rPr>
          <w:b/>
          <w:i/>
        </w:rPr>
      </w:pPr>
      <w:r w:rsidRPr="00B5483C">
        <w:rPr>
          <w:b/>
          <w:i/>
        </w:rPr>
        <w:t>У</w:t>
      </w:r>
      <w:r w:rsidR="000F5D79" w:rsidRPr="00B5483C">
        <w:rPr>
          <w:b/>
          <w:i/>
        </w:rPr>
        <w:t>словия</w:t>
      </w:r>
      <w:r w:rsidR="00B04E4E" w:rsidRPr="00B5483C">
        <w:rPr>
          <w:b/>
          <w:i/>
        </w:rPr>
        <w:t xml:space="preserve"> реализации проекта</w:t>
      </w:r>
      <w:r w:rsidR="00B5483C">
        <w:rPr>
          <w:b/>
          <w:i/>
        </w:rPr>
        <w:t>.</w:t>
      </w:r>
    </w:p>
    <w:p w:rsidR="00B04E4E" w:rsidRPr="00B04E4E" w:rsidRDefault="00745A3A" w:rsidP="00B04E4E">
      <w:pPr>
        <w:jc w:val="both"/>
      </w:pPr>
      <w:r>
        <w:rPr>
          <w:b/>
        </w:rPr>
        <w:t xml:space="preserve"> </w:t>
      </w:r>
      <w:r w:rsidR="00B04E4E">
        <w:rPr>
          <w:b/>
        </w:rPr>
        <w:tab/>
      </w:r>
      <w:r w:rsidR="00B04E4E">
        <w:t>П</w:t>
      </w:r>
      <w:r w:rsidRPr="00B04E4E">
        <w:t xml:space="preserve">редлагаемый проект ориентирован </w:t>
      </w:r>
      <w:r w:rsidR="00B04E4E">
        <w:t>для обучающихся старших классов при прохождении темы «Методы изучения генетики». Выбранная тема урока является одной из обобщающих тем раздела «Генетика». Следовательно, у обучающихся должен быть базовый уровень предметных знаний и умений решать генетические задачи. Поскольку проект реализуется в условиях, где в роли школьников выступают участники олимпиады, представляющие педагогов из разных направлений, необходимо</w:t>
      </w:r>
      <w:r w:rsidR="00233206">
        <w:t xml:space="preserve"> перед представлением проведение анкетирования и тестирования. </w:t>
      </w:r>
      <w:r w:rsidR="00B04E4E">
        <w:t xml:space="preserve"> </w:t>
      </w:r>
    </w:p>
    <w:p w:rsidR="00233206" w:rsidRDefault="00233206" w:rsidP="00B04E4E">
      <w:pPr>
        <w:ind w:firstLine="708"/>
        <w:jc w:val="both"/>
      </w:pPr>
      <w:r>
        <w:t>Для</w:t>
      </w:r>
      <w:r w:rsidR="00B04E4E" w:rsidRPr="00B04E4E">
        <w:t xml:space="preserve"> организации и проведения проектной работы необходимы</w:t>
      </w:r>
      <w:r>
        <w:t>:</w:t>
      </w:r>
    </w:p>
    <w:p w:rsidR="00B04E4E" w:rsidRDefault="00233206" w:rsidP="00B04E4E">
      <w:pPr>
        <w:ind w:firstLine="708"/>
        <w:jc w:val="both"/>
      </w:pPr>
      <w:r>
        <w:t>- технические средства –</w:t>
      </w:r>
      <w:r w:rsidR="00B04E4E" w:rsidRPr="00B04E4E">
        <w:t xml:space="preserve"> ноутбуки, интерактивная доска, проектор, колонки</w:t>
      </w:r>
      <w:r>
        <w:t>, документ-камера, видеокамера;</w:t>
      </w:r>
    </w:p>
    <w:p w:rsidR="00233206" w:rsidRDefault="00233206" w:rsidP="00B04E4E">
      <w:pPr>
        <w:ind w:firstLine="708"/>
        <w:jc w:val="both"/>
      </w:pPr>
      <w:r>
        <w:t>- учебные оборудования – цифровой микроскоп, лупа, химические реактивы и посуды;</w:t>
      </w:r>
    </w:p>
    <w:p w:rsidR="00233206" w:rsidRPr="00B04E4E" w:rsidRDefault="00233206" w:rsidP="00B04E4E">
      <w:pPr>
        <w:ind w:firstLine="708"/>
        <w:jc w:val="both"/>
      </w:pPr>
      <w:r>
        <w:t xml:space="preserve">- методические средства – лист индивидуального образовательного маршрута, бланк отчета-рапорта, конверт с заданиями, справочник, </w:t>
      </w:r>
      <w:r w:rsidR="00D8710C">
        <w:t>специальная литература.</w:t>
      </w:r>
      <w:r>
        <w:t xml:space="preserve"> </w:t>
      </w:r>
    </w:p>
    <w:p w:rsidR="00B04E4E" w:rsidRPr="00B04E4E" w:rsidRDefault="00B04E4E" w:rsidP="00B04E4E">
      <w:pPr>
        <w:ind w:firstLine="708"/>
        <w:jc w:val="both"/>
      </w:pPr>
    </w:p>
    <w:p w:rsidR="00B04E4E" w:rsidRPr="00B5483C" w:rsidRDefault="00B04E4E" w:rsidP="00B5483C">
      <w:pPr>
        <w:rPr>
          <w:i/>
        </w:rPr>
      </w:pPr>
      <w:r w:rsidRPr="00B5483C">
        <w:rPr>
          <w:b/>
          <w:i/>
        </w:rPr>
        <w:t>Средство отбора</w:t>
      </w:r>
      <w:r w:rsidR="00B5483C">
        <w:rPr>
          <w:b/>
          <w:i/>
        </w:rPr>
        <w:t>.</w:t>
      </w:r>
    </w:p>
    <w:p w:rsidR="00B04E4E" w:rsidRPr="00B04E4E" w:rsidRDefault="00D8710C" w:rsidP="00B04E4E">
      <w:pPr>
        <w:ind w:firstLine="708"/>
        <w:jc w:val="both"/>
      </w:pPr>
      <w:r>
        <w:t>Участниками реализации проекта</w:t>
      </w:r>
      <w:r w:rsidR="00B04E4E" w:rsidRPr="00B04E4E">
        <w:t xml:space="preserve"> </w:t>
      </w:r>
      <w:r>
        <w:t xml:space="preserve">выступают четыре команды в количестве по четыре-пять человек. </w:t>
      </w:r>
      <w:r w:rsidR="00B04E4E" w:rsidRPr="00B04E4E">
        <w:t xml:space="preserve">Для отбора участников команд, с целью выявления </w:t>
      </w:r>
      <w:r>
        <w:t xml:space="preserve">их </w:t>
      </w:r>
      <w:r w:rsidR="00B04E4E" w:rsidRPr="00B04E4E">
        <w:t>отношения</w:t>
      </w:r>
      <w:r>
        <w:t xml:space="preserve"> </w:t>
      </w:r>
      <w:r w:rsidR="00B04E4E" w:rsidRPr="00B04E4E">
        <w:t>к</w:t>
      </w:r>
      <w:r>
        <w:t xml:space="preserve"> предлагаемой методике</w:t>
      </w:r>
      <w:r w:rsidR="00B04E4E" w:rsidRPr="00B04E4E">
        <w:t xml:space="preserve">, а также определения уровня </w:t>
      </w:r>
      <w:r>
        <w:t xml:space="preserve">базовых </w:t>
      </w:r>
      <w:r w:rsidR="00B04E4E" w:rsidRPr="00B04E4E">
        <w:t>знаний</w:t>
      </w:r>
      <w:r>
        <w:t xml:space="preserve"> по содержанию занятия</w:t>
      </w:r>
      <w:r w:rsidR="00B04E4E" w:rsidRPr="00B04E4E">
        <w:t>, п</w:t>
      </w:r>
      <w:r>
        <w:t>роводит</w:t>
      </w:r>
      <w:r w:rsidR="00B04E4E" w:rsidRPr="00B04E4E">
        <w:t xml:space="preserve">ся анкетирование и тестирование. </w:t>
      </w:r>
      <w:r w:rsidR="00951078">
        <w:t xml:space="preserve">По результатам обработки полученных сведений организуются равные команды, представляющие разные </w:t>
      </w:r>
      <w:r w:rsidR="00F84667">
        <w:t>«</w:t>
      </w:r>
      <w:proofErr w:type="spellStart"/>
      <w:r w:rsidR="00951078">
        <w:t>расследовательские</w:t>
      </w:r>
      <w:proofErr w:type="spellEnd"/>
      <w:r w:rsidR="00951078">
        <w:t xml:space="preserve"> лаборатории</w:t>
      </w:r>
      <w:r w:rsidR="00F84667">
        <w:t>»</w:t>
      </w:r>
      <w:r w:rsidR="00951078">
        <w:t xml:space="preserve"> так называемого частного сыскного агентства, где каждый участник становится экспертом по своей специальности.   </w:t>
      </w:r>
      <w:r w:rsidR="00B04E4E" w:rsidRPr="00B04E4E">
        <w:t xml:space="preserve"> </w:t>
      </w:r>
    </w:p>
    <w:p w:rsidR="00B04E4E" w:rsidRPr="00B04E4E" w:rsidRDefault="00B04E4E" w:rsidP="00B04E4E">
      <w:pPr>
        <w:pStyle w:val="a6"/>
        <w:spacing w:before="0" w:beforeAutospacing="0" w:after="0" w:afterAutospacing="0"/>
        <w:ind w:firstLine="348"/>
        <w:jc w:val="both"/>
      </w:pPr>
    </w:p>
    <w:p w:rsidR="004C469C" w:rsidRPr="00B5483C" w:rsidRDefault="00951078" w:rsidP="00B5483C">
      <w:pPr>
        <w:rPr>
          <w:i/>
        </w:rPr>
      </w:pPr>
      <w:r w:rsidRPr="00B5483C">
        <w:rPr>
          <w:b/>
          <w:i/>
        </w:rPr>
        <w:t>К</w:t>
      </w:r>
      <w:r w:rsidR="000F5D79" w:rsidRPr="00B5483C">
        <w:rPr>
          <w:b/>
          <w:i/>
        </w:rPr>
        <w:t>онцептуальные позиции</w:t>
      </w:r>
      <w:r w:rsidR="00B5483C">
        <w:rPr>
          <w:b/>
          <w:i/>
        </w:rPr>
        <w:t>.</w:t>
      </w:r>
    </w:p>
    <w:p w:rsidR="004C469C" w:rsidRPr="004C469C" w:rsidRDefault="00F84667" w:rsidP="00D44E41">
      <w:pPr>
        <w:ind w:firstLine="708"/>
        <w:jc w:val="both"/>
      </w:pPr>
      <w:r>
        <w:t xml:space="preserve">В настоящее время </w:t>
      </w:r>
      <w:r w:rsidR="004C469C" w:rsidRPr="004C469C">
        <w:t xml:space="preserve">образовательная система претерпевает глобальные изменения. Одним из показателей такой тенденции является реализация образовательными учреждениями нового стандарта, требующего овладения учащимися умения самостоятельно добывать знания, проанализировать ее и применять в </w:t>
      </w:r>
      <w:proofErr w:type="gramStart"/>
      <w:r w:rsidR="004C469C" w:rsidRPr="004C469C">
        <w:t>решении конкретной жизненной ситуации</w:t>
      </w:r>
      <w:proofErr w:type="gramEnd"/>
      <w:r w:rsidR="004C469C" w:rsidRPr="004C469C">
        <w:t xml:space="preserve">. В связи с этим, нами рассматривается один из возможных аспектов, связанный с трансформацией учебно-поисковой логики учащихся. </w:t>
      </w:r>
    </w:p>
    <w:p w:rsidR="004C469C" w:rsidRPr="004C469C" w:rsidRDefault="004C469C" w:rsidP="004C469C">
      <w:pPr>
        <w:jc w:val="center"/>
        <w:rPr>
          <w:i/>
        </w:rPr>
      </w:pPr>
      <w:r w:rsidRPr="004C469C">
        <w:rPr>
          <w:bCs/>
          <w:i/>
        </w:rPr>
        <w:t>Этимологический аспект</w:t>
      </w:r>
    </w:p>
    <w:p w:rsidR="004C469C" w:rsidRPr="00F84667" w:rsidRDefault="004C469C" w:rsidP="004C469C">
      <w:pPr>
        <w:ind w:firstLine="708"/>
        <w:jc w:val="both"/>
      </w:pPr>
      <w:r w:rsidRPr="004C469C">
        <w:t>Основной тезис состоит в том, что классические научные </w:t>
      </w:r>
      <w:r w:rsidRPr="004C469C">
        <w:rPr>
          <w:i/>
          <w:iCs/>
        </w:rPr>
        <w:t>исследования </w:t>
      </w:r>
      <w:r w:rsidRPr="004C469C">
        <w:t>постепенно преобразовались в некие научные </w:t>
      </w:r>
      <w:r w:rsidRPr="004C469C">
        <w:rPr>
          <w:i/>
          <w:iCs/>
        </w:rPr>
        <w:t>расследования</w:t>
      </w:r>
      <w:r w:rsidRPr="004C469C">
        <w:t xml:space="preserve">, сильно напоминающие прокурорские расследования. В чем же между ними разница? </w:t>
      </w:r>
      <w:r w:rsidR="00D44E41">
        <w:t>Для детального разбора</w:t>
      </w:r>
      <w:r w:rsidRPr="004C469C">
        <w:t xml:space="preserve"> уместно остановиться на этимологических аспектах рассматриваемых понятий. Например, следует </w:t>
      </w:r>
      <w:r w:rsidRPr="004C469C">
        <w:lastRenderedPageBreak/>
        <w:t xml:space="preserve">различать три такие категории, как </w:t>
      </w:r>
      <w:r w:rsidRPr="004C469C">
        <w:rPr>
          <w:b/>
          <w:bCs/>
        </w:rPr>
        <w:t xml:space="preserve">изучение, исследование </w:t>
      </w:r>
      <w:r w:rsidRPr="004C469C">
        <w:t>и</w:t>
      </w:r>
      <w:r w:rsidRPr="004C469C">
        <w:rPr>
          <w:b/>
          <w:bCs/>
        </w:rPr>
        <w:t xml:space="preserve"> расследование</w:t>
      </w:r>
      <w:r w:rsidRPr="004C469C">
        <w:t xml:space="preserve">, которые и в английском языке </w:t>
      </w:r>
      <w:r w:rsidRPr="00F84667">
        <w:t xml:space="preserve">имеют свои аналоги: </w:t>
      </w:r>
      <w:proofErr w:type="spellStart"/>
      <w:r w:rsidRPr="00F84667">
        <w:t>study</w:t>
      </w:r>
      <w:proofErr w:type="spellEnd"/>
      <w:r w:rsidRPr="00F84667">
        <w:t xml:space="preserve">, </w:t>
      </w:r>
      <w:proofErr w:type="spellStart"/>
      <w:r w:rsidRPr="00F84667">
        <w:t>research</w:t>
      </w:r>
      <w:proofErr w:type="spellEnd"/>
      <w:r w:rsidRPr="00F84667">
        <w:t xml:space="preserve"> и </w:t>
      </w:r>
      <w:proofErr w:type="spellStart"/>
      <w:r w:rsidRPr="00F84667">
        <w:t>investigation</w:t>
      </w:r>
      <w:proofErr w:type="spellEnd"/>
      <w:r w:rsidRPr="00F84667">
        <w:t>. </w:t>
      </w:r>
    </w:p>
    <w:p w:rsidR="004C469C" w:rsidRPr="00F84667" w:rsidRDefault="004C469C" w:rsidP="004C469C">
      <w:pPr>
        <w:jc w:val="both"/>
      </w:pPr>
      <w:r w:rsidRPr="00F84667">
        <w:rPr>
          <w:i/>
          <w:iCs/>
        </w:rPr>
        <w:t>-   Изучение</w:t>
      </w:r>
      <w:r w:rsidRPr="00F84667">
        <w:t> (</w:t>
      </w:r>
      <w:proofErr w:type="spellStart"/>
      <w:r w:rsidRPr="00F84667">
        <w:rPr>
          <w:i/>
          <w:iCs/>
        </w:rPr>
        <w:t>study</w:t>
      </w:r>
      <w:proofErr w:type="spellEnd"/>
      <w:r w:rsidRPr="00F84667">
        <w:t>) предполагает разбор уже существующего знания и овладение им.</w:t>
      </w:r>
    </w:p>
    <w:p w:rsidR="004C469C" w:rsidRPr="00F84667" w:rsidRDefault="004C469C" w:rsidP="004C469C">
      <w:pPr>
        <w:jc w:val="both"/>
      </w:pPr>
      <w:r w:rsidRPr="00F84667">
        <w:t xml:space="preserve">- </w:t>
      </w:r>
      <w:r w:rsidRPr="00F84667">
        <w:rPr>
          <w:i/>
          <w:iCs/>
        </w:rPr>
        <w:t>Исследование</w:t>
      </w:r>
      <w:r w:rsidRPr="00F84667">
        <w:t> (</w:t>
      </w:r>
      <w:proofErr w:type="spellStart"/>
      <w:r w:rsidRPr="00F84667">
        <w:rPr>
          <w:i/>
          <w:iCs/>
        </w:rPr>
        <w:t>research</w:t>
      </w:r>
      <w:proofErr w:type="spellEnd"/>
      <w:r w:rsidRPr="00F84667">
        <w:t>) направлено на проникновение </w:t>
      </w:r>
      <w:r w:rsidRPr="00F84667">
        <w:rPr>
          <w:i/>
          <w:iCs/>
        </w:rPr>
        <w:t>вглубь</w:t>
      </w:r>
      <w:r w:rsidRPr="00F84667">
        <w:t> изучаемого процесса (явления) и формирование на этой основе нового и, как правило, относительно универсального знания.</w:t>
      </w:r>
    </w:p>
    <w:p w:rsidR="00F84667" w:rsidRDefault="004C469C" w:rsidP="004C469C">
      <w:pPr>
        <w:jc w:val="both"/>
        <w:rPr>
          <w:rFonts w:ascii="Calibri" w:eastAsia="+mn-ea" w:hAnsi="Calibri" w:cs="+mn-cs"/>
          <w:color w:val="1F497D"/>
          <w:kern w:val="24"/>
          <w:position w:val="1"/>
          <w:sz w:val="52"/>
          <w:szCs w:val="52"/>
        </w:rPr>
      </w:pPr>
      <w:r w:rsidRPr="00F84667">
        <w:t xml:space="preserve">- </w:t>
      </w:r>
      <w:r w:rsidRPr="00F84667">
        <w:rPr>
          <w:i/>
          <w:iCs/>
        </w:rPr>
        <w:t>Расследование</w:t>
      </w:r>
      <w:r w:rsidRPr="00F84667">
        <w:t> же (</w:t>
      </w:r>
      <w:proofErr w:type="spellStart"/>
      <w:r w:rsidRPr="00F84667">
        <w:rPr>
          <w:i/>
          <w:iCs/>
        </w:rPr>
        <w:t>investigation</w:t>
      </w:r>
      <w:proofErr w:type="spellEnd"/>
      <w:r w:rsidRPr="00F84667">
        <w:t xml:space="preserve">) направлено на </w:t>
      </w:r>
      <w:r w:rsidRPr="00F84667">
        <w:rPr>
          <w:i/>
          <w:iCs/>
        </w:rPr>
        <w:t>поверхностное</w:t>
      </w:r>
      <w:r w:rsidRPr="00F84667">
        <w:t> осмысление фактов и генерирование выводов, имеющих значение лишь в </w:t>
      </w:r>
      <w:r w:rsidRPr="00F84667">
        <w:rPr>
          <w:i/>
          <w:iCs/>
        </w:rPr>
        <w:t>контексте</w:t>
      </w:r>
      <w:r w:rsidRPr="004C469C">
        <w:rPr>
          <w:i/>
          <w:iCs/>
        </w:rPr>
        <w:t xml:space="preserve"> </w:t>
      </w:r>
      <w:r w:rsidRPr="004C469C">
        <w:t>данного момента и данных обстоятельств.</w:t>
      </w:r>
      <w:r w:rsidRPr="004C469C">
        <w:rPr>
          <w:rFonts w:ascii="Calibri" w:eastAsia="+mn-ea" w:hAnsi="Calibri" w:cs="+mn-cs"/>
          <w:color w:val="1F497D"/>
          <w:kern w:val="24"/>
          <w:position w:val="1"/>
          <w:sz w:val="52"/>
          <w:szCs w:val="52"/>
        </w:rPr>
        <w:t xml:space="preserve"> </w:t>
      </w:r>
    </w:p>
    <w:p w:rsidR="004C469C" w:rsidRDefault="004C469C" w:rsidP="00F84667">
      <w:pPr>
        <w:ind w:firstLine="708"/>
        <w:jc w:val="both"/>
      </w:pPr>
      <w:proofErr w:type="gramStart"/>
      <w:r w:rsidRPr="004C469C">
        <w:t>Образно говоря, исследование – это проникновение «вглубь» явления, а расследование – это «скольжение» по его поверхности.</w:t>
      </w:r>
      <w:proofErr w:type="gramEnd"/>
      <w:r w:rsidRPr="004C469C">
        <w:t xml:space="preserve"> Значит, и исследование, и расследование базируются на изучении. Следовательно, изучение можно трактовать как первую фазу познания, за которой идет расследование и уже потом собственно исследование. </w:t>
      </w:r>
    </w:p>
    <w:p w:rsidR="004C469C" w:rsidRPr="004C469C" w:rsidRDefault="004C469C" w:rsidP="004C469C">
      <w:pPr>
        <w:jc w:val="center"/>
      </w:pPr>
      <w:r w:rsidRPr="004C469C">
        <w:t>Последовательность усвоения материала</w:t>
      </w:r>
    </w:p>
    <w:p w:rsidR="004C469C" w:rsidRDefault="00F7498F" w:rsidP="00D44E4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95pt;margin-top:7.4pt;width:12.75pt;height:.75pt;z-index:25165824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69.7pt;margin-top:7.4pt;width:12.75pt;height:.75pt;z-index:251659264" o:connectortype="straight">
            <v:stroke endarrow="block"/>
          </v:shape>
        </w:pict>
      </w:r>
      <w:r w:rsidR="004C469C" w:rsidRPr="004C469C">
        <w:t>Изучение</w:t>
      </w:r>
      <w:r w:rsidR="00D44E41">
        <w:t xml:space="preserve">    </w:t>
      </w:r>
      <w:r w:rsidR="004C469C">
        <w:t xml:space="preserve"> </w:t>
      </w:r>
      <w:r w:rsidR="00D44E41">
        <w:t xml:space="preserve">   </w:t>
      </w:r>
      <w:r w:rsidR="004C469C">
        <w:t>р</w:t>
      </w:r>
      <w:r w:rsidR="004C469C" w:rsidRPr="004C469C">
        <w:t>асследование</w:t>
      </w:r>
      <w:r w:rsidR="00D44E41">
        <w:t xml:space="preserve"> </w:t>
      </w:r>
      <w:r w:rsidR="004C469C">
        <w:t xml:space="preserve"> </w:t>
      </w:r>
      <w:r w:rsidR="00D44E41">
        <w:t xml:space="preserve">      </w:t>
      </w:r>
      <w:r w:rsidR="004C469C">
        <w:t>и</w:t>
      </w:r>
      <w:r w:rsidR="004C469C" w:rsidRPr="004C469C">
        <w:t>сследование</w:t>
      </w:r>
    </w:p>
    <w:p w:rsidR="0074643F" w:rsidRDefault="0074643F" w:rsidP="00C70FDC">
      <w:pPr>
        <w:jc w:val="both"/>
      </w:pPr>
      <w:r>
        <w:tab/>
        <w:t>Итак, для определения места и функций педагогических актов составим их сравнительный анализ по отдельным параметрам (таблица 1).</w:t>
      </w:r>
    </w:p>
    <w:p w:rsidR="00D44E41" w:rsidRDefault="0074643F" w:rsidP="0074643F">
      <w:pPr>
        <w:jc w:val="right"/>
      </w:pPr>
      <w:r>
        <w:t xml:space="preserve">Таблица 1. </w:t>
      </w:r>
    </w:p>
    <w:p w:rsidR="00D44E41" w:rsidRPr="00D44E41" w:rsidRDefault="00D44E41" w:rsidP="00D44E41">
      <w:pPr>
        <w:jc w:val="center"/>
        <w:rPr>
          <w:b/>
        </w:rPr>
      </w:pPr>
      <w:r w:rsidRPr="00D44E41">
        <w:rPr>
          <w:b/>
        </w:rPr>
        <w:t>Место предлагаемых актов познания в системе школьного образования</w:t>
      </w:r>
    </w:p>
    <w:p w:rsidR="00D44E41" w:rsidRDefault="00D44E41" w:rsidP="004C469C">
      <w:pPr>
        <w:jc w:val="both"/>
        <w:rPr>
          <w:color w:val="FF0000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4E41" w:rsidRPr="00C70FDC" w:rsidTr="001415F1">
        <w:tc>
          <w:tcPr>
            <w:tcW w:w="2392" w:type="dxa"/>
            <w:vMerge w:val="restart"/>
          </w:tcPr>
          <w:p w:rsidR="00D44E41" w:rsidRPr="00C70FDC" w:rsidRDefault="00C70FDC" w:rsidP="00C70FDC">
            <w:pPr>
              <w:jc w:val="both"/>
            </w:pPr>
            <w:r w:rsidRPr="00C70FDC">
              <w:t>Параметры</w:t>
            </w:r>
          </w:p>
        </w:tc>
        <w:tc>
          <w:tcPr>
            <w:tcW w:w="7179" w:type="dxa"/>
            <w:gridSpan w:val="3"/>
          </w:tcPr>
          <w:p w:rsidR="00D44E41" w:rsidRPr="00C70FDC" w:rsidRDefault="00D44E41" w:rsidP="00C70FDC">
            <w:pPr>
              <w:jc w:val="center"/>
            </w:pPr>
            <w:r w:rsidRPr="00C70FDC">
              <w:t>Педагогические акты</w:t>
            </w:r>
          </w:p>
        </w:tc>
      </w:tr>
      <w:tr w:rsidR="00D44E41" w:rsidRPr="00C70FDC" w:rsidTr="00D44E41">
        <w:tc>
          <w:tcPr>
            <w:tcW w:w="2392" w:type="dxa"/>
            <w:vMerge/>
          </w:tcPr>
          <w:p w:rsidR="00D44E41" w:rsidRPr="00C70FDC" w:rsidRDefault="00D44E41" w:rsidP="00C70FDC">
            <w:pPr>
              <w:jc w:val="both"/>
            </w:pP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  <w:rPr>
                <w:b/>
                <w:bCs/>
              </w:rPr>
            </w:pPr>
            <w:r w:rsidRPr="00C70FDC">
              <w:rPr>
                <w:b/>
                <w:bCs/>
              </w:rPr>
              <w:t>Изучение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  <w:rPr>
                <w:b/>
                <w:bCs/>
              </w:rPr>
            </w:pPr>
            <w:r w:rsidRPr="00C70FDC">
              <w:rPr>
                <w:b/>
                <w:bCs/>
              </w:rPr>
              <w:t>Расследование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  <w:rPr>
                <w:b/>
                <w:bCs/>
              </w:rPr>
            </w:pPr>
            <w:r w:rsidRPr="00C70FDC">
              <w:rPr>
                <w:b/>
                <w:bCs/>
              </w:rPr>
              <w:t>Исследование</w:t>
            </w:r>
          </w:p>
        </w:tc>
      </w:tr>
      <w:tr w:rsidR="00D44E41" w:rsidRPr="00C70FDC" w:rsidTr="00D44E41">
        <w:tc>
          <w:tcPr>
            <w:tcW w:w="2392" w:type="dxa"/>
          </w:tcPr>
          <w:p w:rsidR="00D44E41" w:rsidRPr="00C70FDC" w:rsidRDefault="00D44E41" w:rsidP="00C70FDC">
            <w:pPr>
              <w:jc w:val="both"/>
            </w:pPr>
            <w:r w:rsidRPr="00C70FDC">
              <w:t>Информационный аспект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Привитие информации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Поиск информации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Преобразование информации</w:t>
            </w:r>
          </w:p>
        </w:tc>
      </w:tr>
      <w:tr w:rsidR="00D44E41" w:rsidRPr="00C70FDC" w:rsidTr="00D44E41">
        <w:tc>
          <w:tcPr>
            <w:tcW w:w="2392" w:type="dxa"/>
          </w:tcPr>
          <w:p w:rsidR="00D44E41" w:rsidRPr="00C70FDC" w:rsidRDefault="00D44E41" w:rsidP="00C70FDC">
            <w:pPr>
              <w:jc w:val="both"/>
            </w:pPr>
            <w:r w:rsidRPr="00C70FDC">
              <w:t>Объем нагрузки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Определяется учителем в соответствии с нормой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Небольшой объем нагрузки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Высокая трудоемкость</w:t>
            </w:r>
          </w:p>
        </w:tc>
      </w:tr>
      <w:tr w:rsidR="00D44E41" w:rsidRPr="00C70FDC" w:rsidTr="00D44E41">
        <w:tc>
          <w:tcPr>
            <w:tcW w:w="2392" w:type="dxa"/>
          </w:tcPr>
          <w:p w:rsidR="00D44E41" w:rsidRPr="00C70FDC" w:rsidRDefault="00D44E41" w:rsidP="00C70FDC">
            <w:pPr>
              <w:jc w:val="both"/>
            </w:pPr>
            <w:r w:rsidRPr="00C70FDC">
              <w:t>Поисковый потенциал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По стандарту содержания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proofErr w:type="spellStart"/>
            <w:r w:rsidRPr="00C70FDC">
              <w:t>Креативность</w:t>
            </w:r>
            <w:proofErr w:type="spellEnd"/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Творчество</w:t>
            </w:r>
          </w:p>
        </w:tc>
      </w:tr>
      <w:tr w:rsidR="00D44E41" w:rsidRPr="00C70FDC" w:rsidTr="00D44E41">
        <w:tc>
          <w:tcPr>
            <w:tcW w:w="2392" w:type="dxa"/>
          </w:tcPr>
          <w:p w:rsidR="00D44E41" w:rsidRPr="00C70FDC" w:rsidRDefault="00D44E41" w:rsidP="00C70FDC">
            <w:pPr>
              <w:jc w:val="both"/>
            </w:pPr>
            <w:r w:rsidRPr="00C70FDC">
              <w:t>Охват участников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Индивидуальный, групповой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Групповой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Индивидуальный</w:t>
            </w:r>
          </w:p>
        </w:tc>
      </w:tr>
      <w:tr w:rsidR="00D44E41" w:rsidRPr="00C70FDC" w:rsidTr="00D44E41">
        <w:tc>
          <w:tcPr>
            <w:tcW w:w="2392" w:type="dxa"/>
          </w:tcPr>
          <w:p w:rsidR="00D44E41" w:rsidRPr="00C70FDC" w:rsidRDefault="00D44E41" w:rsidP="00C70FDC">
            <w:pPr>
              <w:jc w:val="both"/>
            </w:pPr>
            <w:r w:rsidRPr="00C70FDC">
              <w:t>Форма организации учебного процесса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Урок, экскурсия, самостоятельная работа и др.</w:t>
            </w:r>
          </w:p>
        </w:tc>
        <w:tc>
          <w:tcPr>
            <w:tcW w:w="2393" w:type="dxa"/>
          </w:tcPr>
          <w:p w:rsidR="00D44E41" w:rsidRPr="00C70FDC" w:rsidRDefault="00C70FDC" w:rsidP="00C70FDC">
            <w:pPr>
              <w:jc w:val="center"/>
              <w:rPr>
                <w:i/>
              </w:rPr>
            </w:pPr>
            <w:r>
              <w:rPr>
                <w:i/>
              </w:rPr>
              <w:t>?</w:t>
            </w:r>
          </w:p>
        </w:tc>
        <w:tc>
          <w:tcPr>
            <w:tcW w:w="2393" w:type="dxa"/>
          </w:tcPr>
          <w:p w:rsidR="00D44E41" w:rsidRPr="00C70FDC" w:rsidRDefault="00D44E41" w:rsidP="00C70FDC">
            <w:pPr>
              <w:jc w:val="both"/>
            </w:pPr>
            <w:r w:rsidRPr="00C70FDC">
              <w:t>Учебно-исследовательская деятельность, проектная работа</w:t>
            </w:r>
          </w:p>
        </w:tc>
      </w:tr>
    </w:tbl>
    <w:p w:rsidR="00D44E41" w:rsidRDefault="00D44E41" w:rsidP="004C469C">
      <w:pPr>
        <w:jc w:val="both"/>
        <w:rPr>
          <w:color w:val="FF0000"/>
        </w:rPr>
      </w:pPr>
    </w:p>
    <w:p w:rsidR="006B393B" w:rsidRDefault="00C70FDC" w:rsidP="004C469C">
      <w:pPr>
        <w:jc w:val="both"/>
      </w:pPr>
      <w:r>
        <w:rPr>
          <w:color w:val="FF0000"/>
        </w:rPr>
        <w:tab/>
      </w:r>
      <w:r>
        <w:t>Анализ понятий дал возможность выявить их расхождения по некоторым параметрам. Следовательно, для реализации такого педагогического акта, как учебное расследование, необходимо определени</w:t>
      </w:r>
      <w:r w:rsidR="004D36CE">
        <w:t>е</w:t>
      </w:r>
      <w:r>
        <w:t xml:space="preserve"> формы организации учебного процесса</w:t>
      </w:r>
      <w:r w:rsidR="00B5483C">
        <w:t xml:space="preserve"> и его места в учебном плане</w:t>
      </w:r>
      <w:r>
        <w:t>.</w:t>
      </w:r>
      <w:r w:rsidR="0074643F">
        <w:t xml:space="preserve"> Преобразование </w:t>
      </w:r>
      <w:r w:rsidR="004D36CE">
        <w:t xml:space="preserve">подобного </w:t>
      </w:r>
      <w:r w:rsidR="0074643F">
        <w:t xml:space="preserve">акта познания в некую учебную деятельность требует изучения его </w:t>
      </w:r>
      <w:r w:rsidR="006B393B">
        <w:t xml:space="preserve">возможного </w:t>
      </w:r>
      <w:r w:rsidR="0074643F">
        <w:t>содержательного компонента</w:t>
      </w:r>
      <w:r w:rsidR="006B393B">
        <w:t xml:space="preserve"> (таблица 2)</w:t>
      </w:r>
      <w:r w:rsidR="0074643F">
        <w:t xml:space="preserve">. </w:t>
      </w:r>
    </w:p>
    <w:p w:rsidR="006B393B" w:rsidRDefault="006B393B" w:rsidP="006B393B">
      <w:pPr>
        <w:jc w:val="right"/>
      </w:pPr>
      <w:r>
        <w:t>Таблица 2</w:t>
      </w:r>
    </w:p>
    <w:p w:rsidR="006B393B" w:rsidRDefault="006B393B" w:rsidP="006B393B">
      <w:pPr>
        <w:jc w:val="center"/>
        <w:rPr>
          <w:b/>
          <w:bCs/>
        </w:rPr>
      </w:pPr>
      <w:r>
        <w:rPr>
          <w:b/>
          <w:bCs/>
        </w:rPr>
        <w:t>Примерный потенциал содержания</w:t>
      </w:r>
      <w:r w:rsidRPr="00212EF5">
        <w:rPr>
          <w:b/>
          <w:bCs/>
        </w:rPr>
        <w:t xml:space="preserve"> естественнонаучных предметов </w:t>
      </w:r>
    </w:p>
    <w:p w:rsidR="006B393B" w:rsidRDefault="006B393B" w:rsidP="006B393B">
      <w:pPr>
        <w:jc w:val="center"/>
        <w:rPr>
          <w:bCs/>
        </w:rPr>
      </w:pPr>
      <w:r w:rsidRPr="00212EF5">
        <w:rPr>
          <w:b/>
          <w:bCs/>
        </w:rPr>
        <w:t xml:space="preserve">в </w:t>
      </w:r>
      <w:r>
        <w:rPr>
          <w:b/>
          <w:bCs/>
        </w:rPr>
        <w:t xml:space="preserve">процессе </w:t>
      </w:r>
      <w:r w:rsidRPr="00212EF5">
        <w:rPr>
          <w:b/>
          <w:bCs/>
        </w:rPr>
        <w:t xml:space="preserve">реализации РДУ    </w:t>
      </w:r>
    </w:p>
    <w:p w:rsidR="006B393B" w:rsidRDefault="006B393B" w:rsidP="006B393B">
      <w:pPr>
        <w:jc w:val="center"/>
        <w:rPr>
          <w:bCs/>
        </w:rPr>
      </w:pPr>
    </w:p>
    <w:tbl>
      <w:tblPr>
        <w:tblStyle w:val="a5"/>
        <w:tblW w:w="9747" w:type="dxa"/>
        <w:tblLook w:val="04A0"/>
      </w:tblPr>
      <w:tblGrid>
        <w:gridCol w:w="2093"/>
        <w:gridCol w:w="4536"/>
        <w:gridCol w:w="3118"/>
      </w:tblGrid>
      <w:tr w:rsidR="006B393B" w:rsidTr="005216C7">
        <w:tc>
          <w:tcPr>
            <w:tcW w:w="2093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/>
                <w:bCs/>
              </w:rPr>
              <w:t xml:space="preserve">Предметы </w:t>
            </w:r>
          </w:p>
        </w:tc>
        <w:tc>
          <w:tcPr>
            <w:tcW w:w="4536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/>
                <w:bCs/>
              </w:rPr>
              <w:t xml:space="preserve">Рассматриваемые понятия </w:t>
            </w:r>
          </w:p>
        </w:tc>
        <w:tc>
          <w:tcPr>
            <w:tcW w:w="3118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/>
                <w:bCs/>
              </w:rPr>
              <w:t>Возможные подсказки</w:t>
            </w:r>
            <w:r>
              <w:rPr>
                <w:b/>
                <w:bCs/>
              </w:rPr>
              <w:t>-улики</w:t>
            </w:r>
          </w:p>
        </w:tc>
      </w:tr>
      <w:tr w:rsidR="006B393B" w:rsidTr="005216C7">
        <w:tc>
          <w:tcPr>
            <w:tcW w:w="2093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Ботаника </w:t>
            </w:r>
          </w:p>
        </w:tc>
        <w:tc>
          <w:tcPr>
            <w:tcW w:w="4536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Ткани, органы, виды растений, местопроизрастания, фенологическая фаза, сезонные приспособления </w:t>
            </w:r>
          </w:p>
        </w:tc>
        <w:tc>
          <w:tcPr>
            <w:tcW w:w="3118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Место и время преступления </w:t>
            </w:r>
          </w:p>
        </w:tc>
      </w:tr>
      <w:tr w:rsidR="006B393B" w:rsidTr="005216C7">
        <w:tc>
          <w:tcPr>
            <w:tcW w:w="2093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lastRenderedPageBreak/>
              <w:t xml:space="preserve">Зоология </w:t>
            </w:r>
          </w:p>
        </w:tc>
        <w:tc>
          <w:tcPr>
            <w:tcW w:w="4536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Покровы тела, следы, поведение, пение птиц, виды животных </w:t>
            </w:r>
          </w:p>
        </w:tc>
        <w:tc>
          <w:tcPr>
            <w:tcW w:w="3118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Шерсть, следы, место преступления </w:t>
            </w:r>
          </w:p>
        </w:tc>
      </w:tr>
      <w:tr w:rsidR="006B393B" w:rsidTr="005216C7">
        <w:tc>
          <w:tcPr>
            <w:tcW w:w="2093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Генетика </w:t>
            </w:r>
          </w:p>
        </w:tc>
        <w:tc>
          <w:tcPr>
            <w:tcW w:w="4536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Гены, признаки, фенотип, </w:t>
            </w:r>
            <w:proofErr w:type="gramStart"/>
            <w:r w:rsidRPr="00C27486">
              <w:rPr>
                <w:bCs/>
              </w:rPr>
              <w:t>генеалогический метод</w:t>
            </w:r>
            <w:proofErr w:type="gramEnd"/>
            <w:r w:rsidRPr="00C27486">
              <w:rPr>
                <w:bCs/>
              </w:rPr>
              <w:t xml:space="preserve"> исследования </w:t>
            </w:r>
          </w:p>
        </w:tc>
        <w:tc>
          <w:tcPr>
            <w:tcW w:w="3118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Группа крови, родословная семьи </w:t>
            </w:r>
          </w:p>
        </w:tc>
      </w:tr>
      <w:tr w:rsidR="006B393B" w:rsidTr="005216C7">
        <w:tc>
          <w:tcPr>
            <w:tcW w:w="2093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Химия </w:t>
            </w:r>
          </w:p>
        </w:tc>
        <w:tc>
          <w:tcPr>
            <w:tcW w:w="4536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Ионы, качественный анализ, строение и свойства веществ, химические процессы </w:t>
            </w:r>
          </w:p>
        </w:tc>
        <w:tc>
          <w:tcPr>
            <w:tcW w:w="3118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>Отдельные химические вещества</w:t>
            </w:r>
            <w:r w:rsidR="00F84667">
              <w:rPr>
                <w:bCs/>
              </w:rPr>
              <w:t xml:space="preserve"> (</w:t>
            </w:r>
            <w:proofErr w:type="spellStart"/>
            <w:r w:rsidR="00F84667">
              <w:rPr>
                <w:bCs/>
              </w:rPr>
              <w:t>вещдок</w:t>
            </w:r>
            <w:proofErr w:type="spellEnd"/>
            <w:r w:rsidR="00F84667">
              <w:rPr>
                <w:bCs/>
              </w:rPr>
              <w:t>)</w:t>
            </w:r>
            <w:r w:rsidRPr="00C27486">
              <w:rPr>
                <w:bCs/>
              </w:rPr>
              <w:t xml:space="preserve"> </w:t>
            </w:r>
          </w:p>
        </w:tc>
      </w:tr>
      <w:tr w:rsidR="006B393B" w:rsidTr="005216C7">
        <w:tc>
          <w:tcPr>
            <w:tcW w:w="2093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География </w:t>
            </w:r>
          </w:p>
        </w:tc>
        <w:tc>
          <w:tcPr>
            <w:tcW w:w="4536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Физико-климатические условия, азимут, широта и долгота </w:t>
            </w:r>
          </w:p>
        </w:tc>
        <w:tc>
          <w:tcPr>
            <w:tcW w:w="3118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Место и время преступления, сезонные явления </w:t>
            </w:r>
          </w:p>
        </w:tc>
      </w:tr>
      <w:tr w:rsidR="006B393B" w:rsidTr="005216C7">
        <w:tc>
          <w:tcPr>
            <w:tcW w:w="2093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Физика </w:t>
            </w:r>
          </w:p>
        </w:tc>
        <w:tc>
          <w:tcPr>
            <w:tcW w:w="4536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Явления, сила, масса, время, скорость </w:t>
            </w:r>
          </w:p>
        </w:tc>
        <w:tc>
          <w:tcPr>
            <w:tcW w:w="3118" w:type="dxa"/>
          </w:tcPr>
          <w:p w:rsidR="006B393B" w:rsidRPr="00C27486" w:rsidRDefault="006B393B" w:rsidP="005216C7">
            <w:pPr>
              <w:jc w:val="both"/>
              <w:rPr>
                <w:bCs/>
              </w:rPr>
            </w:pPr>
            <w:r w:rsidRPr="00C27486">
              <w:rPr>
                <w:bCs/>
              </w:rPr>
              <w:t xml:space="preserve">Расчет физических параметров </w:t>
            </w:r>
          </w:p>
        </w:tc>
      </w:tr>
    </w:tbl>
    <w:p w:rsidR="006B393B" w:rsidRDefault="006B393B" w:rsidP="004C469C">
      <w:pPr>
        <w:jc w:val="both"/>
      </w:pPr>
    </w:p>
    <w:p w:rsidR="002B2717" w:rsidRDefault="0074643F" w:rsidP="006B393B">
      <w:pPr>
        <w:ind w:firstLine="708"/>
        <w:jc w:val="both"/>
      </w:pPr>
      <w:r>
        <w:t xml:space="preserve">С точки зрения учебно-методического аспекта предлагаемый нами вариант </w:t>
      </w:r>
      <w:proofErr w:type="spellStart"/>
      <w:r>
        <w:t>расследовательской</w:t>
      </w:r>
      <w:proofErr w:type="spellEnd"/>
      <w:r>
        <w:t xml:space="preserve"> деятельности учащихся</w:t>
      </w:r>
      <w:r w:rsidR="002B2717">
        <w:t xml:space="preserve"> включает элементы трех разных</w:t>
      </w:r>
      <w:r w:rsidR="004D36CE">
        <w:t xml:space="preserve"> педагогических действий</w:t>
      </w:r>
      <w:r>
        <w:t>: проблемное обучение, ролевая игра и исследовательская работа</w:t>
      </w:r>
      <w:r w:rsidR="006B393B">
        <w:t xml:space="preserve"> (таблица 3</w:t>
      </w:r>
      <w:r w:rsidR="002B2717">
        <w:t>).</w:t>
      </w:r>
    </w:p>
    <w:p w:rsidR="002B2717" w:rsidRDefault="006B393B" w:rsidP="002B2717">
      <w:pPr>
        <w:jc w:val="right"/>
      </w:pPr>
      <w:r>
        <w:t>Таблица 3</w:t>
      </w:r>
      <w:r w:rsidR="002B2717">
        <w:t>.</w:t>
      </w:r>
    </w:p>
    <w:p w:rsidR="00D44E41" w:rsidRPr="004D36CE" w:rsidRDefault="002B2717" w:rsidP="002B2717">
      <w:pPr>
        <w:jc w:val="center"/>
        <w:rPr>
          <w:b/>
        </w:rPr>
      </w:pPr>
      <w:r w:rsidRPr="004D36CE">
        <w:rPr>
          <w:b/>
        </w:rPr>
        <w:t xml:space="preserve">Элементы </w:t>
      </w:r>
      <w:proofErr w:type="spellStart"/>
      <w:r w:rsidRPr="004D36CE">
        <w:rPr>
          <w:b/>
        </w:rPr>
        <w:t>расследовательской</w:t>
      </w:r>
      <w:proofErr w:type="spellEnd"/>
      <w:r w:rsidRPr="004D36CE">
        <w:rPr>
          <w:b/>
        </w:rPr>
        <w:t xml:space="preserve"> деятельности учащихся </w:t>
      </w:r>
    </w:p>
    <w:p w:rsidR="002B2717" w:rsidRDefault="002B2717" w:rsidP="002B2717">
      <w:pPr>
        <w:jc w:val="center"/>
      </w:pPr>
    </w:p>
    <w:tbl>
      <w:tblPr>
        <w:tblStyle w:val="a5"/>
        <w:tblW w:w="0" w:type="auto"/>
        <w:tblLook w:val="04A0"/>
      </w:tblPr>
      <w:tblGrid>
        <w:gridCol w:w="3119"/>
        <w:gridCol w:w="3310"/>
        <w:gridCol w:w="3142"/>
      </w:tblGrid>
      <w:tr w:rsidR="002B2717" w:rsidTr="002B2717">
        <w:tc>
          <w:tcPr>
            <w:tcW w:w="3119" w:type="dxa"/>
          </w:tcPr>
          <w:p w:rsidR="002B2717" w:rsidRDefault="002B2717" w:rsidP="002B2717">
            <w:pPr>
              <w:jc w:val="center"/>
            </w:pPr>
            <w:r w:rsidRPr="002B2717">
              <w:rPr>
                <w:b/>
                <w:bCs/>
              </w:rPr>
              <w:t>Проблемное обучение</w:t>
            </w:r>
          </w:p>
        </w:tc>
        <w:tc>
          <w:tcPr>
            <w:tcW w:w="3310" w:type="dxa"/>
          </w:tcPr>
          <w:p w:rsidR="002B2717" w:rsidRDefault="002B2717" w:rsidP="002B2717">
            <w:pPr>
              <w:jc w:val="center"/>
            </w:pPr>
            <w:r w:rsidRPr="002B2717">
              <w:rPr>
                <w:b/>
                <w:bCs/>
              </w:rPr>
              <w:t>Ролевая игра</w:t>
            </w:r>
          </w:p>
        </w:tc>
        <w:tc>
          <w:tcPr>
            <w:tcW w:w="3142" w:type="dxa"/>
          </w:tcPr>
          <w:p w:rsidR="002B2717" w:rsidRDefault="002B2717" w:rsidP="002B2717">
            <w:pPr>
              <w:jc w:val="center"/>
            </w:pPr>
            <w:r w:rsidRPr="002B2717">
              <w:rPr>
                <w:b/>
                <w:bCs/>
              </w:rPr>
              <w:t>Исследовательская деятельность</w:t>
            </w:r>
          </w:p>
        </w:tc>
      </w:tr>
      <w:tr w:rsidR="002B2717" w:rsidTr="002B2717">
        <w:tc>
          <w:tcPr>
            <w:tcW w:w="3119" w:type="dxa"/>
          </w:tcPr>
          <w:p w:rsidR="002B2717" w:rsidRDefault="002B2717" w:rsidP="002B2717">
            <w:pPr>
              <w:jc w:val="both"/>
            </w:pPr>
            <w:r w:rsidRPr="002B2717">
              <w:t>организованный учителем способ активного взаимодействия субъекта с проблемно-представленным содержанием обучения, в ходе которого он приобщается к объективным противоречиям научного знания и способам их решения</w:t>
            </w:r>
          </w:p>
        </w:tc>
        <w:tc>
          <w:tcPr>
            <w:tcW w:w="3310" w:type="dxa"/>
          </w:tcPr>
          <w:p w:rsidR="002B2717" w:rsidRDefault="002B2717" w:rsidP="002B2717">
            <w:pPr>
              <w:jc w:val="both"/>
            </w:pPr>
            <w:r w:rsidRPr="002B2717">
              <w:t> игра обучающего или развлекательного назначения, вид драматического действия, участники которого действуют в рамках выбранных ими ролей, руководствуясь характером своей роли и внутренней логикой среды действия; вместе создают или следуют уже созданному сюжету</w:t>
            </w:r>
          </w:p>
        </w:tc>
        <w:tc>
          <w:tcPr>
            <w:tcW w:w="3142" w:type="dxa"/>
          </w:tcPr>
          <w:p w:rsidR="002B2717" w:rsidRDefault="002B2717" w:rsidP="002B2717">
            <w:pPr>
              <w:jc w:val="both"/>
            </w:pPr>
            <w:r w:rsidRPr="002B2717">
              <w:t>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знаний, проверки научных гипотез, установления закономерностей</w:t>
            </w:r>
          </w:p>
        </w:tc>
      </w:tr>
      <w:tr w:rsidR="002B2717" w:rsidTr="002B2717">
        <w:tc>
          <w:tcPr>
            <w:tcW w:w="3119" w:type="dxa"/>
          </w:tcPr>
          <w:p w:rsidR="002B2717" w:rsidRDefault="002B2717" w:rsidP="002B2717">
            <w:pPr>
              <w:jc w:val="center"/>
            </w:pPr>
            <w:r w:rsidRPr="002B2717">
              <w:rPr>
                <w:b/>
                <w:bCs/>
              </w:rPr>
              <w:t>Постановка проблемной ситуации</w:t>
            </w:r>
          </w:p>
        </w:tc>
        <w:tc>
          <w:tcPr>
            <w:tcW w:w="3310" w:type="dxa"/>
          </w:tcPr>
          <w:p w:rsidR="002B2717" w:rsidRDefault="002B2717" w:rsidP="002B2717">
            <w:pPr>
              <w:jc w:val="center"/>
            </w:pPr>
            <w:r w:rsidRPr="002B2717">
              <w:rPr>
                <w:b/>
                <w:bCs/>
              </w:rPr>
              <w:t>Инсценировка вымышленного сюжета</w:t>
            </w:r>
          </w:p>
        </w:tc>
        <w:tc>
          <w:tcPr>
            <w:tcW w:w="3142" w:type="dxa"/>
          </w:tcPr>
          <w:p w:rsidR="002B2717" w:rsidRDefault="002B2717" w:rsidP="002B2717">
            <w:pPr>
              <w:jc w:val="center"/>
            </w:pPr>
            <w:r w:rsidRPr="002B2717">
              <w:rPr>
                <w:b/>
                <w:bCs/>
              </w:rPr>
              <w:t>Применение методов научного</w:t>
            </w:r>
            <w:r>
              <w:rPr>
                <w:b/>
                <w:bCs/>
              </w:rPr>
              <w:t xml:space="preserve"> исследования</w:t>
            </w:r>
          </w:p>
        </w:tc>
      </w:tr>
      <w:tr w:rsidR="002B2717" w:rsidTr="00A80454">
        <w:tc>
          <w:tcPr>
            <w:tcW w:w="9571" w:type="dxa"/>
            <w:gridSpan w:val="3"/>
          </w:tcPr>
          <w:p w:rsidR="002B2717" w:rsidRPr="002B2717" w:rsidRDefault="002B2717" w:rsidP="002B2717">
            <w:pPr>
              <w:jc w:val="center"/>
            </w:pPr>
            <w:proofErr w:type="spellStart"/>
            <w:r w:rsidRPr="002B2717">
              <w:rPr>
                <w:b/>
                <w:bCs/>
              </w:rPr>
              <w:t>Расследовательская</w:t>
            </w:r>
            <w:proofErr w:type="spellEnd"/>
            <w:r w:rsidRPr="002B2717">
              <w:rPr>
                <w:b/>
                <w:bCs/>
              </w:rPr>
              <w:t xml:space="preserve"> деятельность учащихся</w:t>
            </w:r>
          </w:p>
          <w:p w:rsidR="002B2717" w:rsidRDefault="002B2717" w:rsidP="002B2717">
            <w:pPr>
              <w:jc w:val="center"/>
            </w:pPr>
            <w:r w:rsidRPr="002B2717">
              <w:rPr>
                <w:b/>
                <w:bCs/>
              </w:rPr>
              <w:t>(РДУ)</w:t>
            </w:r>
          </w:p>
        </w:tc>
      </w:tr>
    </w:tbl>
    <w:p w:rsidR="002B2717" w:rsidRDefault="002B2717" w:rsidP="002B2717">
      <w:pPr>
        <w:jc w:val="center"/>
      </w:pPr>
    </w:p>
    <w:p w:rsidR="003D34F3" w:rsidRDefault="002B2717" w:rsidP="006B393B">
      <w:pPr>
        <w:ind w:firstLine="360"/>
        <w:jc w:val="both"/>
        <w:rPr>
          <w:bCs/>
        </w:rPr>
      </w:pPr>
      <w:r w:rsidRPr="002B2717">
        <w:t xml:space="preserve">Проанализировав этимологический аспект и возможность реализации предлагаемого педагогического акта в учебной практике, </w:t>
      </w:r>
      <w:r>
        <w:t>можно д</w:t>
      </w:r>
      <w:r w:rsidRPr="002B2717">
        <w:t>ать следующее определение понятию</w:t>
      </w:r>
      <w:r>
        <w:t>:</w:t>
      </w:r>
      <w:r w:rsidRPr="002B2717">
        <w:t xml:space="preserve"> «</w:t>
      </w:r>
      <w:proofErr w:type="spellStart"/>
      <w:r w:rsidRPr="002B2717">
        <w:rPr>
          <w:bCs/>
        </w:rPr>
        <w:t>Расследовательская</w:t>
      </w:r>
      <w:proofErr w:type="spellEnd"/>
      <w:r w:rsidRPr="002B2717">
        <w:rPr>
          <w:bCs/>
        </w:rPr>
        <w:t xml:space="preserve"> деятельность учащихся»</w:t>
      </w:r>
      <w:r>
        <w:rPr>
          <w:bCs/>
        </w:rPr>
        <w:t xml:space="preserve"> (РДУ) – </w:t>
      </w:r>
      <w:r w:rsidRPr="002B2717">
        <w:rPr>
          <w:bCs/>
        </w:rPr>
        <w:t>вид педагогического акта, представленный цепочкой причинно-следственных связей, основанных на осмысление фактов (улик) и генерирование выводов (доказательств) с применением научных методов исследования.</w:t>
      </w:r>
      <w:r>
        <w:rPr>
          <w:bCs/>
        </w:rPr>
        <w:t xml:space="preserve"> </w:t>
      </w:r>
      <w:r w:rsidRPr="002B2717">
        <w:rPr>
          <w:bCs/>
        </w:rPr>
        <w:t xml:space="preserve">Ключевым моментом РДУ является подача </w:t>
      </w:r>
      <w:r w:rsidRPr="002B2717">
        <w:rPr>
          <w:b/>
          <w:bCs/>
          <w:i/>
          <w:iCs/>
        </w:rPr>
        <w:t xml:space="preserve">интриги </w:t>
      </w:r>
      <w:r w:rsidRPr="002B2717">
        <w:rPr>
          <w:bCs/>
        </w:rPr>
        <w:t>в постановке проблемы расследования.</w:t>
      </w:r>
      <w:r>
        <w:rPr>
          <w:bCs/>
        </w:rPr>
        <w:t xml:space="preserve"> </w:t>
      </w:r>
      <w:r w:rsidR="007F5C71">
        <w:rPr>
          <w:bCs/>
        </w:rPr>
        <w:t xml:space="preserve">В классическом понимании слово «интрига» зачастую означает некие корыстные способы достижения цели путем манипуляциями другими людьми. В нашем же случае интрига (учебная) применяется для достижения образовательных целей путем манипуляции действиями обучающихся в ходе </w:t>
      </w:r>
      <w:proofErr w:type="spellStart"/>
      <w:r w:rsidR="007F5C71">
        <w:rPr>
          <w:bCs/>
        </w:rPr>
        <w:t>расследовательской</w:t>
      </w:r>
      <w:proofErr w:type="spellEnd"/>
      <w:r w:rsidR="007F5C71">
        <w:rPr>
          <w:bCs/>
        </w:rPr>
        <w:t xml:space="preserve"> деятельности.</w:t>
      </w:r>
    </w:p>
    <w:p w:rsidR="003D34F3" w:rsidRPr="003D34F3" w:rsidRDefault="006B393B" w:rsidP="006B393B">
      <w:pPr>
        <w:ind w:firstLine="360"/>
        <w:jc w:val="both"/>
        <w:rPr>
          <w:bCs/>
        </w:rPr>
      </w:pPr>
      <w:r w:rsidRPr="006B393B">
        <w:rPr>
          <w:bCs/>
        </w:rPr>
        <w:t>Теоретический обзор и определение концептуального подхода позволяет нам выдвинуть следующие</w:t>
      </w:r>
      <w:r>
        <w:rPr>
          <w:b/>
          <w:bCs/>
        </w:rPr>
        <w:t xml:space="preserve"> </w:t>
      </w:r>
      <w:r w:rsidR="00D7229B" w:rsidRPr="00D7229B">
        <w:rPr>
          <w:bCs/>
        </w:rPr>
        <w:t>возможные</w:t>
      </w:r>
      <w:r w:rsidR="00D7229B">
        <w:rPr>
          <w:b/>
          <w:bCs/>
        </w:rPr>
        <w:t xml:space="preserve"> </w:t>
      </w:r>
      <w:r>
        <w:rPr>
          <w:b/>
          <w:bCs/>
        </w:rPr>
        <w:t>п</w:t>
      </w:r>
      <w:r w:rsidR="003D34F3" w:rsidRPr="003D34F3">
        <w:rPr>
          <w:b/>
          <w:bCs/>
        </w:rPr>
        <w:t>оложительные стороны РДУ:</w:t>
      </w:r>
    </w:p>
    <w:p w:rsidR="008860C2" w:rsidRPr="003D34F3" w:rsidRDefault="004D36CE" w:rsidP="003D34F3">
      <w:pPr>
        <w:numPr>
          <w:ilvl w:val="0"/>
          <w:numId w:val="4"/>
        </w:numPr>
        <w:jc w:val="both"/>
        <w:rPr>
          <w:bCs/>
        </w:rPr>
      </w:pPr>
      <w:r w:rsidRPr="003D34F3">
        <w:rPr>
          <w:bCs/>
        </w:rPr>
        <w:t>исходящая изнутри мотивация учащегося, представленная желанием «распутать» интригу расследования;</w:t>
      </w:r>
    </w:p>
    <w:p w:rsidR="008860C2" w:rsidRPr="003D34F3" w:rsidRDefault="004D36CE" w:rsidP="003D34F3">
      <w:pPr>
        <w:numPr>
          <w:ilvl w:val="0"/>
          <w:numId w:val="4"/>
        </w:numPr>
        <w:jc w:val="both"/>
        <w:rPr>
          <w:bCs/>
        </w:rPr>
      </w:pPr>
      <w:r w:rsidRPr="003D34F3">
        <w:rPr>
          <w:bCs/>
        </w:rPr>
        <w:lastRenderedPageBreak/>
        <w:t>«порционные» расследования, позволяющие за короткое время разрешать поставленные проблемы, следовательно, достигать цели образования;</w:t>
      </w:r>
    </w:p>
    <w:p w:rsidR="008860C2" w:rsidRPr="003D34F3" w:rsidRDefault="004D36CE" w:rsidP="003D34F3">
      <w:pPr>
        <w:numPr>
          <w:ilvl w:val="0"/>
          <w:numId w:val="4"/>
        </w:numPr>
        <w:jc w:val="both"/>
        <w:rPr>
          <w:bCs/>
        </w:rPr>
      </w:pPr>
      <w:r w:rsidRPr="003D34F3">
        <w:rPr>
          <w:bCs/>
        </w:rPr>
        <w:t>интегративный характер расследований, охватывающий понятия из разных областей естественнонаучного цикла;</w:t>
      </w:r>
    </w:p>
    <w:p w:rsidR="008860C2" w:rsidRPr="003D34F3" w:rsidRDefault="004D36CE" w:rsidP="003D34F3">
      <w:pPr>
        <w:numPr>
          <w:ilvl w:val="0"/>
          <w:numId w:val="4"/>
        </w:numPr>
        <w:jc w:val="both"/>
        <w:rPr>
          <w:bCs/>
        </w:rPr>
      </w:pPr>
      <w:r w:rsidRPr="003D34F3">
        <w:rPr>
          <w:bCs/>
        </w:rPr>
        <w:t>исполняемые учащимися разные роли и особенности проведения расследований могут поспособствовать правильному выбору будущей профессии;</w:t>
      </w:r>
    </w:p>
    <w:p w:rsidR="008860C2" w:rsidRDefault="004D36CE" w:rsidP="003D34F3">
      <w:pPr>
        <w:numPr>
          <w:ilvl w:val="0"/>
          <w:numId w:val="4"/>
        </w:numPr>
        <w:jc w:val="both"/>
        <w:rPr>
          <w:bCs/>
        </w:rPr>
      </w:pPr>
      <w:r w:rsidRPr="003D34F3">
        <w:rPr>
          <w:bCs/>
        </w:rPr>
        <w:t xml:space="preserve">вовлечение большого количества учащихся путем организации коллективного общения во время расследования.  </w:t>
      </w:r>
    </w:p>
    <w:p w:rsidR="00B5483C" w:rsidRDefault="00D05DEC" w:rsidP="00D7229B">
      <w:pPr>
        <w:ind w:firstLine="426"/>
        <w:jc w:val="both"/>
        <w:rPr>
          <w:bCs/>
        </w:rPr>
      </w:pPr>
      <w:r>
        <w:rPr>
          <w:bCs/>
        </w:rPr>
        <w:t>Процессуальная</w:t>
      </w:r>
      <w:r w:rsidR="00D7229B">
        <w:rPr>
          <w:bCs/>
        </w:rPr>
        <w:t xml:space="preserve"> част</w:t>
      </w:r>
      <w:r>
        <w:rPr>
          <w:bCs/>
        </w:rPr>
        <w:t>ь</w:t>
      </w:r>
      <w:r w:rsidRPr="00D05DEC">
        <w:rPr>
          <w:bCs/>
        </w:rPr>
        <w:t xml:space="preserve"> </w:t>
      </w:r>
      <w:r>
        <w:rPr>
          <w:bCs/>
        </w:rPr>
        <w:t>проектирования</w:t>
      </w:r>
      <w:r w:rsidR="00C0243A">
        <w:rPr>
          <w:bCs/>
        </w:rPr>
        <w:t>, которая представлена тре</w:t>
      </w:r>
      <w:r>
        <w:rPr>
          <w:bCs/>
        </w:rPr>
        <w:t>мя основными этапами,</w:t>
      </w:r>
      <w:r w:rsidR="00D7229B">
        <w:rPr>
          <w:bCs/>
        </w:rPr>
        <w:t xml:space="preserve"> </w:t>
      </w:r>
      <w:r>
        <w:rPr>
          <w:bCs/>
        </w:rPr>
        <w:t>требует</w:t>
      </w:r>
      <w:r w:rsidR="00D7229B">
        <w:rPr>
          <w:bCs/>
        </w:rPr>
        <w:t xml:space="preserve"> раздел</w:t>
      </w:r>
      <w:r>
        <w:rPr>
          <w:bCs/>
        </w:rPr>
        <w:t>ения</w:t>
      </w:r>
      <w:r w:rsidR="00D7229B">
        <w:rPr>
          <w:bCs/>
        </w:rPr>
        <w:t xml:space="preserve"> участников на </w:t>
      </w:r>
      <w:r>
        <w:rPr>
          <w:bCs/>
        </w:rPr>
        <w:t>отдельные группы, представляющих</w:t>
      </w:r>
      <w:r w:rsidR="00D7229B">
        <w:rPr>
          <w:bCs/>
        </w:rPr>
        <w:t xml:space="preserve"> разные экспертные лаборатории (биохимического, цитогенетического, генеалогического, дактилоскопического исследования). Сами же участники выступают экспертами в своей области расследования</w:t>
      </w:r>
      <w:r>
        <w:rPr>
          <w:bCs/>
        </w:rPr>
        <w:t xml:space="preserve"> (таблица 4)</w:t>
      </w:r>
      <w:r w:rsidR="00D7229B">
        <w:rPr>
          <w:bCs/>
        </w:rPr>
        <w:t xml:space="preserve">.   </w:t>
      </w:r>
    </w:p>
    <w:p w:rsidR="006B393B" w:rsidRPr="006B393B" w:rsidRDefault="006B393B" w:rsidP="006B393B">
      <w:pPr>
        <w:jc w:val="right"/>
        <w:rPr>
          <w:bCs/>
        </w:rPr>
      </w:pPr>
      <w:r w:rsidRPr="006B393B">
        <w:rPr>
          <w:bCs/>
        </w:rPr>
        <w:t>Таблица 4</w:t>
      </w:r>
    </w:p>
    <w:p w:rsidR="00C1558B" w:rsidRPr="004D36CE" w:rsidRDefault="00585661" w:rsidP="00C1558B">
      <w:pPr>
        <w:jc w:val="center"/>
        <w:rPr>
          <w:b/>
          <w:bCs/>
        </w:rPr>
      </w:pPr>
      <w:r>
        <w:rPr>
          <w:b/>
          <w:bCs/>
        </w:rPr>
        <w:t>Компоненты и этапы проектирования</w:t>
      </w:r>
      <w:r w:rsidR="00C1558B" w:rsidRPr="004D36CE">
        <w:rPr>
          <w:b/>
          <w:bCs/>
        </w:rPr>
        <w:t xml:space="preserve"> РДУ на уроке </w:t>
      </w:r>
    </w:p>
    <w:p w:rsidR="00C1558B" w:rsidRDefault="00C1558B" w:rsidP="00C1558B">
      <w:pPr>
        <w:jc w:val="center"/>
        <w:rPr>
          <w:bCs/>
        </w:rPr>
      </w:pPr>
    </w:p>
    <w:tbl>
      <w:tblPr>
        <w:tblStyle w:val="a5"/>
        <w:tblW w:w="9518" w:type="dxa"/>
        <w:tblLayout w:type="fixed"/>
        <w:tblLook w:val="04A0"/>
      </w:tblPr>
      <w:tblGrid>
        <w:gridCol w:w="519"/>
        <w:gridCol w:w="1967"/>
        <w:gridCol w:w="2300"/>
        <w:gridCol w:w="4732"/>
      </w:tblGrid>
      <w:tr w:rsidR="00585661" w:rsidTr="00585661">
        <w:tc>
          <w:tcPr>
            <w:tcW w:w="519" w:type="dxa"/>
          </w:tcPr>
          <w:p w:rsidR="00585661" w:rsidRPr="00C1558B" w:rsidRDefault="00585661" w:rsidP="00572D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67" w:type="dxa"/>
          </w:tcPr>
          <w:p w:rsidR="00585661" w:rsidRPr="00C1558B" w:rsidRDefault="00585661" w:rsidP="00585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Компоненты</w:t>
            </w:r>
          </w:p>
        </w:tc>
        <w:tc>
          <w:tcPr>
            <w:tcW w:w="2300" w:type="dxa"/>
          </w:tcPr>
          <w:p w:rsidR="00585661" w:rsidRPr="00C1558B" w:rsidRDefault="00585661" w:rsidP="00585661">
            <w:pPr>
              <w:jc w:val="center"/>
              <w:rPr>
                <w:bCs/>
              </w:rPr>
            </w:pPr>
            <w:r w:rsidRPr="00C1558B">
              <w:rPr>
                <w:b/>
                <w:bCs/>
              </w:rPr>
              <w:t>Этапы</w:t>
            </w:r>
          </w:p>
        </w:tc>
        <w:tc>
          <w:tcPr>
            <w:tcW w:w="4732" w:type="dxa"/>
          </w:tcPr>
          <w:p w:rsidR="00585661" w:rsidRPr="00C1558B" w:rsidRDefault="00585661" w:rsidP="00585661">
            <w:pPr>
              <w:jc w:val="center"/>
              <w:rPr>
                <w:bCs/>
              </w:rPr>
            </w:pPr>
            <w:r w:rsidRPr="00C1558B">
              <w:rPr>
                <w:b/>
                <w:bCs/>
              </w:rPr>
              <w:t>Содержание</w:t>
            </w:r>
          </w:p>
        </w:tc>
      </w:tr>
      <w:tr w:rsidR="00585661" w:rsidTr="00585661">
        <w:tc>
          <w:tcPr>
            <w:tcW w:w="519" w:type="dxa"/>
          </w:tcPr>
          <w:p w:rsidR="00585661" w:rsidRPr="00C1558B" w:rsidRDefault="00585661" w:rsidP="00D0561F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7" w:type="dxa"/>
          </w:tcPr>
          <w:p w:rsidR="00585661" w:rsidRPr="00C1558B" w:rsidRDefault="00585661" w:rsidP="00D0561F">
            <w:pPr>
              <w:jc w:val="both"/>
              <w:rPr>
                <w:bCs/>
              </w:rPr>
            </w:pPr>
            <w:r>
              <w:rPr>
                <w:bCs/>
              </w:rPr>
              <w:t>Концептуальный</w:t>
            </w:r>
          </w:p>
        </w:tc>
        <w:tc>
          <w:tcPr>
            <w:tcW w:w="2300" w:type="dxa"/>
          </w:tcPr>
          <w:p w:rsidR="00585661" w:rsidRPr="00C1558B" w:rsidRDefault="00585661" w:rsidP="00D0561F">
            <w:pPr>
              <w:jc w:val="both"/>
              <w:rPr>
                <w:bCs/>
              </w:rPr>
            </w:pPr>
            <w:r w:rsidRPr="00C1558B">
              <w:rPr>
                <w:bCs/>
              </w:rPr>
              <w:t xml:space="preserve">Подготовительный </w:t>
            </w:r>
          </w:p>
        </w:tc>
        <w:tc>
          <w:tcPr>
            <w:tcW w:w="4732" w:type="dxa"/>
          </w:tcPr>
          <w:p w:rsidR="00585661" w:rsidRPr="00C1558B" w:rsidRDefault="00585661" w:rsidP="00D0561F">
            <w:pPr>
              <w:jc w:val="both"/>
              <w:rPr>
                <w:bCs/>
              </w:rPr>
            </w:pPr>
            <w:r w:rsidRPr="00C1558B">
              <w:rPr>
                <w:bCs/>
              </w:rPr>
              <w:t xml:space="preserve">Разработка </w:t>
            </w:r>
            <w:r>
              <w:rPr>
                <w:bCs/>
              </w:rPr>
              <w:t>сюжета и сценария,</w:t>
            </w:r>
            <w:r w:rsidRPr="00C1558B">
              <w:rPr>
                <w:bCs/>
              </w:rPr>
              <w:t xml:space="preserve"> составление задач. Распределение ролей по группам, приготовление оборудований, реактивов, материала, сырья и т.д. Оформление кабинета. </w:t>
            </w:r>
          </w:p>
        </w:tc>
      </w:tr>
      <w:tr w:rsidR="00585661" w:rsidTr="00585661">
        <w:tc>
          <w:tcPr>
            <w:tcW w:w="519" w:type="dxa"/>
          </w:tcPr>
          <w:p w:rsidR="00585661" w:rsidRPr="00C1558B" w:rsidRDefault="00585661" w:rsidP="00DD67F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7" w:type="dxa"/>
            <w:vMerge w:val="restart"/>
          </w:tcPr>
          <w:p w:rsidR="00585661" w:rsidRPr="00C1558B" w:rsidRDefault="00585661" w:rsidP="00DD67FD">
            <w:pPr>
              <w:jc w:val="both"/>
              <w:rPr>
                <w:bCs/>
              </w:rPr>
            </w:pPr>
            <w:r>
              <w:rPr>
                <w:bCs/>
              </w:rPr>
              <w:t>Процессуальный</w:t>
            </w:r>
          </w:p>
        </w:tc>
        <w:tc>
          <w:tcPr>
            <w:tcW w:w="2300" w:type="dxa"/>
          </w:tcPr>
          <w:p w:rsidR="00585661" w:rsidRPr="00C1558B" w:rsidRDefault="00585661" w:rsidP="00DD67FD">
            <w:pPr>
              <w:jc w:val="both"/>
              <w:rPr>
                <w:bCs/>
              </w:rPr>
            </w:pPr>
            <w:r w:rsidRPr="00C1558B">
              <w:rPr>
                <w:bCs/>
              </w:rPr>
              <w:t xml:space="preserve">Вступительный </w:t>
            </w:r>
          </w:p>
        </w:tc>
        <w:tc>
          <w:tcPr>
            <w:tcW w:w="4732" w:type="dxa"/>
          </w:tcPr>
          <w:p w:rsidR="00585661" w:rsidRPr="00C1558B" w:rsidRDefault="00585661" w:rsidP="003F5E1B">
            <w:pPr>
              <w:jc w:val="both"/>
              <w:rPr>
                <w:bCs/>
              </w:rPr>
            </w:pPr>
            <w:r w:rsidRPr="00C1558B">
              <w:rPr>
                <w:bCs/>
              </w:rPr>
              <w:t>В самом начале ведущим представляется основной сюжет инсценировки, которая состоит из нескольких детективных миниатюр.</w:t>
            </w:r>
            <w:r w:rsidR="003F5E1B">
              <w:rPr>
                <w:bCs/>
              </w:rPr>
              <w:t xml:space="preserve"> Также ведущий представляет отдельные лаборатории и экспертов.</w:t>
            </w:r>
            <w:r w:rsidRPr="00C1558B">
              <w:rPr>
                <w:bCs/>
              </w:rPr>
              <w:t xml:space="preserve"> </w:t>
            </w:r>
            <w:r w:rsidR="00851A17">
              <w:rPr>
                <w:bCs/>
              </w:rPr>
              <w:t xml:space="preserve">Озвучивается заявление клиента, который обращается в сыскное агентство с определенной просьбой. Лабораториям раздаются конвертики с </w:t>
            </w:r>
            <w:r w:rsidR="003F5E1B">
              <w:rPr>
                <w:bCs/>
              </w:rPr>
              <w:t>конкретн</w:t>
            </w:r>
            <w:r w:rsidR="00851A17">
              <w:rPr>
                <w:bCs/>
              </w:rPr>
              <w:t xml:space="preserve">ыми заданиями.  </w:t>
            </w:r>
          </w:p>
        </w:tc>
      </w:tr>
      <w:tr w:rsidR="00585661" w:rsidTr="00585661">
        <w:tc>
          <w:tcPr>
            <w:tcW w:w="519" w:type="dxa"/>
          </w:tcPr>
          <w:p w:rsidR="00585661" w:rsidRPr="00C1558B" w:rsidRDefault="00585661" w:rsidP="003D0B3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67" w:type="dxa"/>
            <w:vMerge/>
          </w:tcPr>
          <w:p w:rsidR="00585661" w:rsidRPr="00C1558B" w:rsidRDefault="00585661" w:rsidP="003D0B3D">
            <w:pPr>
              <w:jc w:val="both"/>
              <w:rPr>
                <w:bCs/>
              </w:rPr>
            </w:pPr>
          </w:p>
        </w:tc>
        <w:tc>
          <w:tcPr>
            <w:tcW w:w="2300" w:type="dxa"/>
          </w:tcPr>
          <w:p w:rsidR="00585661" w:rsidRPr="00C1558B" w:rsidRDefault="00585661" w:rsidP="003D0B3D">
            <w:pPr>
              <w:jc w:val="both"/>
              <w:rPr>
                <w:bCs/>
              </w:rPr>
            </w:pPr>
            <w:proofErr w:type="spellStart"/>
            <w:r w:rsidRPr="00C1558B">
              <w:rPr>
                <w:bCs/>
              </w:rPr>
              <w:t>Расследовательский</w:t>
            </w:r>
            <w:proofErr w:type="spellEnd"/>
            <w:r w:rsidRPr="00C1558B">
              <w:rPr>
                <w:bCs/>
              </w:rPr>
              <w:t xml:space="preserve"> (основной) </w:t>
            </w:r>
          </w:p>
        </w:tc>
        <w:tc>
          <w:tcPr>
            <w:tcW w:w="4732" w:type="dxa"/>
          </w:tcPr>
          <w:p w:rsidR="00585661" w:rsidRPr="00C1558B" w:rsidRDefault="00C0243A" w:rsidP="008320F4">
            <w:pPr>
              <w:jc w:val="both"/>
              <w:rPr>
                <w:bCs/>
              </w:rPr>
            </w:pPr>
            <w:r>
              <w:rPr>
                <w:bCs/>
              </w:rPr>
              <w:t>Эксперт</w:t>
            </w:r>
            <w:r w:rsidR="00585661">
              <w:rPr>
                <w:bCs/>
              </w:rPr>
              <w:t>ам</w:t>
            </w:r>
            <w:r w:rsidR="00585661" w:rsidRPr="00C1558B">
              <w:rPr>
                <w:bCs/>
              </w:rPr>
              <w:t xml:space="preserve"> последовательно предлагаются детективные миниатюры в виде маленьких историй, где в содержании кроется маленькая зацепка (подсказка). Кажд</w:t>
            </w:r>
            <w:r w:rsidR="008320F4">
              <w:rPr>
                <w:bCs/>
              </w:rPr>
              <w:t>ая миниатюра представляет отдельные</w:t>
            </w:r>
            <w:r w:rsidR="00585661" w:rsidRPr="00C1558B">
              <w:rPr>
                <w:bCs/>
              </w:rPr>
              <w:t xml:space="preserve"> </w:t>
            </w:r>
            <w:r>
              <w:rPr>
                <w:bCs/>
              </w:rPr>
              <w:t xml:space="preserve">задачи, для решения которой лаборатории применяют методы генетического исследования. </w:t>
            </w:r>
            <w:r w:rsidR="00585661" w:rsidRPr="00C1558B">
              <w:rPr>
                <w:bCs/>
              </w:rPr>
              <w:t>Ведущий ставит проблемную ситуацию в форме интриги, а также предоставляет ра</w:t>
            </w:r>
            <w:r w:rsidR="00585661">
              <w:rPr>
                <w:bCs/>
              </w:rPr>
              <w:t>з</w:t>
            </w:r>
            <w:r>
              <w:rPr>
                <w:bCs/>
              </w:rPr>
              <w:t>личные улики (</w:t>
            </w:r>
            <w:proofErr w:type="spellStart"/>
            <w:r>
              <w:rPr>
                <w:bCs/>
              </w:rPr>
              <w:t>вещдок</w:t>
            </w:r>
            <w:proofErr w:type="spellEnd"/>
            <w:r>
              <w:rPr>
                <w:bCs/>
              </w:rPr>
              <w:t>). Эксперты</w:t>
            </w:r>
            <w:r w:rsidR="00585661" w:rsidRPr="00C1558B">
              <w:rPr>
                <w:bCs/>
              </w:rPr>
              <w:t xml:space="preserve">, используя литературные источники и оборудования, приступают к коллективному обсуждению и постановкам опыта. </w:t>
            </w:r>
          </w:p>
        </w:tc>
      </w:tr>
      <w:tr w:rsidR="00335800" w:rsidTr="00585661">
        <w:tc>
          <w:tcPr>
            <w:tcW w:w="519" w:type="dxa"/>
          </w:tcPr>
          <w:p w:rsidR="00335800" w:rsidRDefault="00335800" w:rsidP="003D0B3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67" w:type="dxa"/>
            <w:vMerge/>
          </w:tcPr>
          <w:p w:rsidR="00335800" w:rsidRPr="00C1558B" w:rsidRDefault="00335800" w:rsidP="003D0B3D">
            <w:pPr>
              <w:jc w:val="both"/>
              <w:rPr>
                <w:bCs/>
              </w:rPr>
            </w:pPr>
          </w:p>
        </w:tc>
        <w:tc>
          <w:tcPr>
            <w:tcW w:w="2300" w:type="dxa"/>
          </w:tcPr>
          <w:p w:rsidR="00335800" w:rsidRPr="00C1558B" w:rsidRDefault="00335800" w:rsidP="00C00ED6">
            <w:pPr>
              <w:jc w:val="both"/>
              <w:rPr>
                <w:bCs/>
              </w:rPr>
            </w:pPr>
            <w:r w:rsidRPr="00C1558B">
              <w:rPr>
                <w:bCs/>
              </w:rPr>
              <w:t xml:space="preserve">Презентационный </w:t>
            </w:r>
          </w:p>
        </w:tc>
        <w:tc>
          <w:tcPr>
            <w:tcW w:w="4732" w:type="dxa"/>
          </w:tcPr>
          <w:p w:rsidR="00335800" w:rsidRPr="00C1558B" w:rsidRDefault="00335800" w:rsidP="00C0243A">
            <w:pPr>
              <w:jc w:val="both"/>
              <w:rPr>
                <w:bCs/>
              </w:rPr>
            </w:pPr>
            <w:r w:rsidRPr="00C1558B">
              <w:rPr>
                <w:bCs/>
              </w:rPr>
              <w:t>Каждая группа с анализами, выводами и доказательствами, приводя аргументы, представляет свой результат расследования</w:t>
            </w:r>
            <w:r>
              <w:rPr>
                <w:bCs/>
              </w:rPr>
              <w:t xml:space="preserve"> (рапорт-отчет)</w:t>
            </w:r>
            <w:r w:rsidRPr="00C1558B">
              <w:rPr>
                <w:bCs/>
              </w:rPr>
              <w:t xml:space="preserve">. </w:t>
            </w:r>
            <w:r w:rsidR="00C0243A">
              <w:rPr>
                <w:bCs/>
              </w:rPr>
              <w:t xml:space="preserve">Далее из каждой лаборатории по одному эксперту со своими заключениями экспертизы выходят для </w:t>
            </w:r>
            <w:r w:rsidR="00C0243A">
              <w:rPr>
                <w:bCs/>
              </w:rPr>
              <w:lastRenderedPageBreak/>
              <w:t xml:space="preserve">участия в консилиуме. Результатом публичного обсуждения становится принятие вердикта и обобщение результатов расследования в общую папку дела.   </w:t>
            </w:r>
          </w:p>
        </w:tc>
      </w:tr>
      <w:tr w:rsidR="00C0243A" w:rsidTr="00585661">
        <w:tc>
          <w:tcPr>
            <w:tcW w:w="519" w:type="dxa"/>
          </w:tcPr>
          <w:p w:rsidR="00C0243A" w:rsidRDefault="00C0243A" w:rsidP="003D0B3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967" w:type="dxa"/>
          </w:tcPr>
          <w:p w:rsidR="00C0243A" w:rsidRPr="00C1558B" w:rsidRDefault="00C0243A" w:rsidP="003D0B3D">
            <w:pPr>
              <w:jc w:val="both"/>
              <w:rPr>
                <w:bCs/>
              </w:rPr>
            </w:pPr>
            <w:r>
              <w:rPr>
                <w:bCs/>
              </w:rPr>
              <w:t>Рефлексивный</w:t>
            </w:r>
          </w:p>
        </w:tc>
        <w:tc>
          <w:tcPr>
            <w:tcW w:w="2300" w:type="dxa"/>
          </w:tcPr>
          <w:p w:rsidR="00C0243A" w:rsidRPr="00C1558B" w:rsidRDefault="00C0243A" w:rsidP="00C00ED6">
            <w:pPr>
              <w:jc w:val="both"/>
              <w:rPr>
                <w:bCs/>
              </w:rPr>
            </w:pPr>
            <w:r>
              <w:rPr>
                <w:bCs/>
              </w:rPr>
              <w:t>Обобщающий</w:t>
            </w:r>
          </w:p>
        </w:tc>
        <w:tc>
          <w:tcPr>
            <w:tcW w:w="4732" w:type="dxa"/>
          </w:tcPr>
          <w:p w:rsidR="00C0243A" w:rsidRPr="00C0243A" w:rsidRDefault="00C0243A" w:rsidP="0027001E">
            <w:pPr>
              <w:pStyle w:val="a6"/>
              <w:spacing w:before="0" w:beforeAutospacing="0" w:after="0" w:afterAutospacing="0"/>
              <w:jc w:val="both"/>
            </w:pPr>
            <w:r w:rsidRPr="00C0243A">
              <w:rPr>
                <w:bCs/>
              </w:rPr>
              <w:t xml:space="preserve">Формулировка общего вывода урока. Оценка </w:t>
            </w:r>
            <w:bookmarkStart w:id="0" w:name="toppp"/>
            <w:r w:rsidR="0027001E">
              <w:rPr>
                <w:bCs/>
              </w:rPr>
              <w:t>х</w:t>
            </w:r>
            <w:r w:rsidRPr="00C0243A">
              <w:t>од</w:t>
            </w:r>
            <w:r w:rsidR="0027001E">
              <w:t>а занятия, его</w:t>
            </w:r>
            <w:r w:rsidRPr="00C0243A">
              <w:t xml:space="preserve"> </w:t>
            </w:r>
            <w:r w:rsidR="0027001E">
              <w:t xml:space="preserve">успешности и целостности </w:t>
            </w:r>
            <w:r w:rsidRPr="00C0243A">
              <w:t>как совместно</w:t>
            </w:r>
            <w:r w:rsidR="0027001E">
              <w:t>й деяте</w:t>
            </w:r>
            <w:r w:rsidRPr="00C0243A">
              <w:t>льности, включ</w:t>
            </w:r>
            <w:r w:rsidR="0027001E">
              <w:t xml:space="preserve">ая его цели, содержание, формы, </w:t>
            </w:r>
            <w:r w:rsidRPr="00C0243A">
              <w:t>способы осуществления</w:t>
            </w:r>
            <w:bookmarkEnd w:id="0"/>
            <w:r w:rsidR="0027001E">
              <w:t>.</w:t>
            </w:r>
          </w:p>
        </w:tc>
      </w:tr>
    </w:tbl>
    <w:p w:rsidR="00C1558B" w:rsidRDefault="00C1558B" w:rsidP="00C1558B">
      <w:pPr>
        <w:jc w:val="center"/>
        <w:rPr>
          <w:bCs/>
        </w:rPr>
      </w:pPr>
    </w:p>
    <w:p w:rsidR="00C27486" w:rsidRDefault="00C27486" w:rsidP="00C1558B">
      <w:pPr>
        <w:jc w:val="center"/>
        <w:rPr>
          <w:bCs/>
        </w:rPr>
      </w:pPr>
    </w:p>
    <w:p w:rsidR="00335800" w:rsidRDefault="00335800" w:rsidP="00B5483C">
      <w:pPr>
        <w:rPr>
          <w:b/>
          <w:i/>
        </w:rPr>
      </w:pPr>
    </w:p>
    <w:p w:rsidR="00335800" w:rsidRDefault="00335800" w:rsidP="00B5483C">
      <w:pPr>
        <w:rPr>
          <w:b/>
          <w:i/>
        </w:rPr>
      </w:pPr>
    </w:p>
    <w:p w:rsidR="00335800" w:rsidRDefault="00335800" w:rsidP="00B5483C">
      <w:pPr>
        <w:rPr>
          <w:b/>
          <w:i/>
        </w:rPr>
      </w:pPr>
    </w:p>
    <w:p w:rsidR="00E97F26" w:rsidRDefault="00E97F26" w:rsidP="00B5483C">
      <w:pPr>
        <w:rPr>
          <w:b/>
          <w:i/>
        </w:rPr>
      </w:pPr>
      <w:r w:rsidRPr="00B5483C">
        <w:rPr>
          <w:b/>
          <w:i/>
        </w:rPr>
        <w:t>С</w:t>
      </w:r>
      <w:r w:rsidR="000F5D79" w:rsidRPr="00B5483C">
        <w:rPr>
          <w:b/>
          <w:i/>
        </w:rPr>
        <w:t>редства фиксации достигнутого результата</w:t>
      </w:r>
      <w:r w:rsidR="00B5483C">
        <w:rPr>
          <w:b/>
          <w:i/>
        </w:rPr>
        <w:t>.</w:t>
      </w:r>
    </w:p>
    <w:p w:rsidR="00E97F26" w:rsidRDefault="006B393B" w:rsidP="00E97F26">
      <w:pPr>
        <w:jc w:val="right"/>
      </w:pPr>
      <w:r>
        <w:t>Таблица</w:t>
      </w:r>
      <w:r w:rsidR="00B5483C">
        <w:t xml:space="preserve"> 5</w:t>
      </w:r>
      <w:r>
        <w:t xml:space="preserve"> </w:t>
      </w:r>
    </w:p>
    <w:p w:rsidR="00B5483C" w:rsidRPr="00B5483C" w:rsidRDefault="00B5483C" w:rsidP="00B5483C">
      <w:pPr>
        <w:jc w:val="center"/>
        <w:rPr>
          <w:b/>
        </w:rPr>
      </w:pPr>
      <w:r w:rsidRPr="00B5483C">
        <w:rPr>
          <w:b/>
        </w:rPr>
        <w:t>Задания, применяемые в реализации проекта</w:t>
      </w:r>
    </w:p>
    <w:p w:rsidR="00B5483C" w:rsidRPr="00E97F26" w:rsidRDefault="00B5483C" w:rsidP="00E97F26">
      <w:pPr>
        <w:jc w:val="right"/>
      </w:pPr>
    </w:p>
    <w:tbl>
      <w:tblPr>
        <w:tblStyle w:val="a5"/>
        <w:tblW w:w="9214" w:type="dxa"/>
        <w:tblInd w:w="250" w:type="dxa"/>
        <w:tblLook w:val="04A0"/>
      </w:tblPr>
      <w:tblGrid>
        <w:gridCol w:w="534"/>
        <w:gridCol w:w="3860"/>
        <w:gridCol w:w="4820"/>
      </w:tblGrid>
      <w:tr w:rsidR="00E97F26" w:rsidRPr="00E97F26" w:rsidTr="005216C7">
        <w:tc>
          <w:tcPr>
            <w:tcW w:w="534" w:type="dxa"/>
          </w:tcPr>
          <w:p w:rsidR="00E97F26" w:rsidRPr="00E97F26" w:rsidRDefault="00E97F26" w:rsidP="005216C7">
            <w:pPr>
              <w:pStyle w:val="a4"/>
              <w:ind w:left="0"/>
              <w:jc w:val="center"/>
            </w:pPr>
            <w:r w:rsidRPr="00E97F26">
              <w:t>№</w:t>
            </w:r>
          </w:p>
        </w:tc>
        <w:tc>
          <w:tcPr>
            <w:tcW w:w="3860" w:type="dxa"/>
          </w:tcPr>
          <w:p w:rsidR="00E97F26" w:rsidRPr="00E97F26" w:rsidRDefault="00E97F26" w:rsidP="005216C7">
            <w:pPr>
              <w:pStyle w:val="a4"/>
              <w:ind w:left="0"/>
              <w:jc w:val="center"/>
            </w:pPr>
            <w:r w:rsidRPr="00E97F26">
              <w:t>Средство фиксации</w:t>
            </w:r>
          </w:p>
        </w:tc>
        <w:tc>
          <w:tcPr>
            <w:tcW w:w="4820" w:type="dxa"/>
          </w:tcPr>
          <w:p w:rsidR="00E97F26" w:rsidRPr="00E97F26" w:rsidRDefault="00E97F26" w:rsidP="005216C7">
            <w:pPr>
              <w:pStyle w:val="a4"/>
              <w:ind w:left="0"/>
              <w:jc w:val="center"/>
            </w:pPr>
            <w:r w:rsidRPr="00E97F26">
              <w:t>Педагогический результат</w:t>
            </w:r>
          </w:p>
        </w:tc>
      </w:tr>
      <w:tr w:rsidR="00E97F26" w:rsidRPr="00E97F26" w:rsidTr="005216C7">
        <w:tc>
          <w:tcPr>
            <w:tcW w:w="534" w:type="dxa"/>
          </w:tcPr>
          <w:p w:rsidR="00E97F26" w:rsidRPr="00E97F26" w:rsidRDefault="00E97F26" w:rsidP="005216C7">
            <w:pPr>
              <w:pStyle w:val="a4"/>
              <w:ind w:left="0"/>
              <w:jc w:val="center"/>
            </w:pPr>
            <w:r w:rsidRPr="00E97F26">
              <w:t>1</w:t>
            </w:r>
          </w:p>
        </w:tc>
        <w:tc>
          <w:tcPr>
            <w:tcW w:w="3860" w:type="dxa"/>
          </w:tcPr>
          <w:p w:rsidR="00E97F26" w:rsidRPr="00E97F26" w:rsidRDefault="00E97F26" w:rsidP="005216C7">
            <w:pPr>
              <w:pStyle w:val="a4"/>
              <w:ind w:left="0"/>
              <w:jc w:val="both"/>
            </w:pPr>
            <w:r w:rsidRPr="00E97F26">
              <w:t>Анкетирование</w:t>
            </w:r>
          </w:p>
        </w:tc>
        <w:tc>
          <w:tcPr>
            <w:tcW w:w="4820" w:type="dxa"/>
          </w:tcPr>
          <w:p w:rsidR="00E97F26" w:rsidRPr="00E97F26" w:rsidRDefault="00E97F26" w:rsidP="00C104C8">
            <w:pPr>
              <w:pStyle w:val="a4"/>
              <w:ind w:left="0"/>
              <w:jc w:val="both"/>
            </w:pPr>
            <w:r w:rsidRPr="00E97F26">
              <w:t>Отношение к пред</w:t>
            </w:r>
            <w:r w:rsidR="002017B4">
              <w:t>лагаемому педагогическо</w:t>
            </w:r>
            <w:r w:rsidRPr="00E97F26">
              <w:t>му действию</w:t>
            </w:r>
          </w:p>
        </w:tc>
      </w:tr>
      <w:tr w:rsidR="00E97F26" w:rsidRPr="00E97F26" w:rsidTr="005216C7">
        <w:tc>
          <w:tcPr>
            <w:tcW w:w="534" w:type="dxa"/>
          </w:tcPr>
          <w:p w:rsidR="00E97F26" w:rsidRPr="00E97F26" w:rsidRDefault="006B393B" w:rsidP="005216C7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3860" w:type="dxa"/>
          </w:tcPr>
          <w:p w:rsidR="00E97F26" w:rsidRPr="00E97F26" w:rsidRDefault="00E97F26" w:rsidP="005216C7">
            <w:pPr>
              <w:jc w:val="both"/>
            </w:pPr>
            <w:r w:rsidRPr="00E97F26">
              <w:t xml:space="preserve">Начальное тестирование </w:t>
            </w:r>
          </w:p>
        </w:tc>
        <w:tc>
          <w:tcPr>
            <w:tcW w:w="4820" w:type="dxa"/>
          </w:tcPr>
          <w:p w:rsidR="00E97F26" w:rsidRPr="00E97F26" w:rsidRDefault="00E97F26" w:rsidP="00C104C8">
            <w:pPr>
              <w:pStyle w:val="a4"/>
              <w:ind w:left="0"/>
              <w:jc w:val="both"/>
            </w:pPr>
            <w:r w:rsidRPr="00E97F26">
              <w:t>Уровень остаточных знаний по предмету</w:t>
            </w:r>
          </w:p>
        </w:tc>
      </w:tr>
      <w:tr w:rsidR="00E97F26" w:rsidRPr="00E97F26" w:rsidTr="005216C7">
        <w:tc>
          <w:tcPr>
            <w:tcW w:w="534" w:type="dxa"/>
          </w:tcPr>
          <w:p w:rsidR="00E97F26" w:rsidRPr="00E97F26" w:rsidRDefault="006B393B" w:rsidP="005216C7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3860" w:type="dxa"/>
          </w:tcPr>
          <w:p w:rsidR="00E97F26" w:rsidRPr="00C104C8" w:rsidRDefault="00C104C8" w:rsidP="00C104C8">
            <w:pPr>
              <w:jc w:val="both"/>
            </w:pPr>
            <w:proofErr w:type="spellStart"/>
            <w:r>
              <w:t>Расследовательские</w:t>
            </w:r>
            <w:proofErr w:type="spellEnd"/>
            <w:r>
              <w:t xml:space="preserve"> задачи</w:t>
            </w:r>
          </w:p>
        </w:tc>
        <w:tc>
          <w:tcPr>
            <w:tcW w:w="4820" w:type="dxa"/>
          </w:tcPr>
          <w:p w:rsidR="00E97F26" w:rsidRPr="00E97F26" w:rsidRDefault="00E97F26" w:rsidP="00C104C8">
            <w:pPr>
              <w:pStyle w:val="a4"/>
              <w:ind w:left="0"/>
              <w:jc w:val="both"/>
            </w:pPr>
            <w:r w:rsidRPr="00E97F26">
              <w:t>Понимание научных понятий, фактов, суждений</w:t>
            </w:r>
            <w:r w:rsidR="00C104C8">
              <w:t>, умение устанавливать причинно-следственные связи</w:t>
            </w:r>
          </w:p>
        </w:tc>
      </w:tr>
      <w:tr w:rsidR="00C104C8" w:rsidRPr="00E97F26" w:rsidTr="005216C7">
        <w:tc>
          <w:tcPr>
            <w:tcW w:w="534" w:type="dxa"/>
          </w:tcPr>
          <w:p w:rsidR="00C104C8" w:rsidRPr="00E97F26" w:rsidRDefault="006B393B" w:rsidP="005216C7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3860" w:type="dxa"/>
          </w:tcPr>
          <w:p w:rsidR="00C104C8" w:rsidRDefault="00C104C8" w:rsidP="00C104C8">
            <w:pPr>
              <w:jc w:val="both"/>
            </w:pPr>
            <w:r>
              <w:t>Лист индивидуального образовательного маршрута</w:t>
            </w:r>
          </w:p>
        </w:tc>
        <w:tc>
          <w:tcPr>
            <w:tcW w:w="4820" w:type="dxa"/>
          </w:tcPr>
          <w:p w:rsidR="00C104C8" w:rsidRPr="00E97F26" w:rsidRDefault="00C104C8" w:rsidP="00C104C8">
            <w:pPr>
              <w:pStyle w:val="a4"/>
              <w:ind w:left="0"/>
              <w:jc w:val="both"/>
            </w:pPr>
            <w:r>
              <w:t>Умение составлять последовательность своих действий, распределять их по времени</w:t>
            </w:r>
          </w:p>
        </w:tc>
      </w:tr>
      <w:tr w:rsidR="00C104C8" w:rsidRPr="00E97F26" w:rsidTr="005216C7">
        <w:tc>
          <w:tcPr>
            <w:tcW w:w="534" w:type="dxa"/>
          </w:tcPr>
          <w:p w:rsidR="00C104C8" w:rsidRDefault="006B393B" w:rsidP="005216C7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3860" w:type="dxa"/>
          </w:tcPr>
          <w:p w:rsidR="00C104C8" w:rsidRDefault="00C104C8" w:rsidP="00C104C8">
            <w:pPr>
              <w:jc w:val="both"/>
            </w:pPr>
            <w:r>
              <w:t>Отчет-рапорт</w:t>
            </w:r>
          </w:p>
        </w:tc>
        <w:tc>
          <w:tcPr>
            <w:tcW w:w="4820" w:type="dxa"/>
          </w:tcPr>
          <w:p w:rsidR="00C104C8" w:rsidRPr="00E97F26" w:rsidRDefault="00C104C8" w:rsidP="00C104C8">
            <w:pPr>
              <w:pStyle w:val="a4"/>
              <w:ind w:left="0"/>
              <w:jc w:val="both"/>
            </w:pPr>
            <w:r>
              <w:rPr>
                <w:shd w:val="clear" w:color="auto" w:fill="FFFFFF"/>
              </w:rPr>
              <w:t>Умен</w:t>
            </w:r>
            <w:r w:rsidR="006B393B">
              <w:rPr>
                <w:shd w:val="clear" w:color="auto" w:fill="FFFFFF"/>
              </w:rPr>
              <w:t xml:space="preserve">ие фиксировать ответ в краткой и доступной форме, выступать публично, </w:t>
            </w:r>
            <w:r w:rsidRPr="00E97F26">
              <w:rPr>
                <w:shd w:val="clear" w:color="auto" w:fill="FFFFFF"/>
              </w:rPr>
              <w:t>привлечь к себе и своему выступлению внимание аудитории, доступно излагать свой ответ</w:t>
            </w:r>
          </w:p>
        </w:tc>
      </w:tr>
    </w:tbl>
    <w:p w:rsidR="00E97F26" w:rsidRPr="00E97F26" w:rsidRDefault="00E97F26" w:rsidP="00E97F26">
      <w:pPr>
        <w:ind w:firstLine="708"/>
        <w:jc w:val="both"/>
      </w:pPr>
    </w:p>
    <w:p w:rsidR="00E97F26" w:rsidRDefault="00E97F26" w:rsidP="006B393B">
      <w:pPr>
        <w:tabs>
          <w:tab w:val="left" w:pos="993"/>
        </w:tabs>
        <w:jc w:val="both"/>
      </w:pPr>
      <w:r w:rsidRPr="00E97F26">
        <w:tab/>
      </w:r>
    </w:p>
    <w:p w:rsidR="00B5483C" w:rsidRDefault="00B5483C" w:rsidP="006B393B">
      <w:pPr>
        <w:tabs>
          <w:tab w:val="left" w:pos="993"/>
        </w:tabs>
        <w:jc w:val="both"/>
      </w:pPr>
    </w:p>
    <w:p w:rsidR="00B5483C" w:rsidRPr="00E97F26" w:rsidRDefault="00B5483C" w:rsidP="006B393B">
      <w:pPr>
        <w:tabs>
          <w:tab w:val="left" w:pos="993"/>
        </w:tabs>
        <w:jc w:val="both"/>
      </w:pPr>
    </w:p>
    <w:p w:rsidR="00E97F26" w:rsidRDefault="00B5483C" w:rsidP="00B5483C">
      <w:pPr>
        <w:rPr>
          <w:b/>
          <w:i/>
        </w:rPr>
      </w:pPr>
      <w:r w:rsidRPr="00B5483C">
        <w:rPr>
          <w:b/>
          <w:i/>
        </w:rPr>
        <w:t>Схема педагогического действия</w:t>
      </w:r>
      <w:r>
        <w:rPr>
          <w:b/>
          <w:i/>
        </w:rPr>
        <w:t>.</w:t>
      </w:r>
    </w:p>
    <w:p w:rsidR="00B5483C" w:rsidRDefault="00B5483C" w:rsidP="00B5483C">
      <w:pPr>
        <w:jc w:val="right"/>
      </w:pPr>
      <w:r>
        <w:t>Таблица 6</w:t>
      </w:r>
    </w:p>
    <w:p w:rsidR="00B5483C" w:rsidRPr="00B5483C" w:rsidRDefault="00B5483C" w:rsidP="00B5483C">
      <w:pPr>
        <w:jc w:val="center"/>
        <w:rPr>
          <w:b/>
        </w:rPr>
      </w:pPr>
      <w:r w:rsidRPr="00B5483C">
        <w:rPr>
          <w:b/>
        </w:rPr>
        <w:t xml:space="preserve">Модель методической системы </w:t>
      </w:r>
    </w:p>
    <w:p w:rsidR="00B5483C" w:rsidRPr="00B5483C" w:rsidRDefault="00B5483C" w:rsidP="00B5483C">
      <w:pPr>
        <w:jc w:val="center"/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1277"/>
        <w:gridCol w:w="1116"/>
        <w:gridCol w:w="2393"/>
      </w:tblGrid>
      <w:tr w:rsidR="00E97F26" w:rsidTr="005216C7">
        <w:tc>
          <w:tcPr>
            <w:tcW w:w="2392" w:type="dxa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t xml:space="preserve">Компоненты </w:t>
            </w:r>
          </w:p>
        </w:tc>
        <w:tc>
          <w:tcPr>
            <w:tcW w:w="2393" w:type="dxa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t xml:space="preserve">Проблемное обучение </w:t>
            </w:r>
          </w:p>
        </w:tc>
        <w:tc>
          <w:tcPr>
            <w:tcW w:w="2393" w:type="dxa"/>
            <w:gridSpan w:val="2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t xml:space="preserve">Ролевая игра </w:t>
            </w:r>
          </w:p>
        </w:tc>
        <w:tc>
          <w:tcPr>
            <w:tcW w:w="2393" w:type="dxa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t xml:space="preserve">Исследовательская деятельность учащихся </w:t>
            </w:r>
          </w:p>
        </w:tc>
      </w:tr>
      <w:tr w:rsidR="00E97F26" w:rsidTr="005216C7">
        <w:tc>
          <w:tcPr>
            <w:tcW w:w="2392" w:type="dxa"/>
            <w:vMerge w:val="restart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t xml:space="preserve">Содержательно-целевой </w:t>
            </w:r>
          </w:p>
        </w:tc>
        <w:tc>
          <w:tcPr>
            <w:tcW w:w="2393" w:type="dxa"/>
          </w:tcPr>
          <w:p w:rsidR="00E97F26" w:rsidRPr="00212EF5" w:rsidRDefault="00E97F26" w:rsidP="005216C7">
            <w:pPr>
              <w:jc w:val="both"/>
            </w:pPr>
            <w:r w:rsidRPr="00212EF5">
              <w:t xml:space="preserve">Постановка проблемной ситуации </w:t>
            </w:r>
          </w:p>
        </w:tc>
        <w:tc>
          <w:tcPr>
            <w:tcW w:w="2393" w:type="dxa"/>
            <w:gridSpan w:val="2"/>
          </w:tcPr>
          <w:p w:rsidR="00E97F26" w:rsidRPr="00212EF5" w:rsidRDefault="00E97F26" w:rsidP="005216C7">
            <w:pPr>
              <w:jc w:val="both"/>
            </w:pPr>
            <w:r w:rsidRPr="00212EF5">
              <w:t xml:space="preserve">Инсценировка вымышленного сюжета </w:t>
            </w:r>
          </w:p>
        </w:tc>
        <w:tc>
          <w:tcPr>
            <w:tcW w:w="2393" w:type="dxa"/>
          </w:tcPr>
          <w:p w:rsidR="00E97F26" w:rsidRPr="00212EF5" w:rsidRDefault="00E97F26" w:rsidP="005216C7">
            <w:pPr>
              <w:jc w:val="both"/>
            </w:pPr>
            <w:r w:rsidRPr="00212EF5">
              <w:t xml:space="preserve">Применение методов научного исследования </w:t>
            </w:r>
          </w:p>
        </w:tc>
      </w:tr>
      <w:tr w:rsidR="00E97F26" w:rsidTr="005216C7">
        <w:tc>
          <w:tcPr>
            <w:tcW w:w="2392" w:type="dxa"/>
            <w:vMerge/>
          </w:tcPr>
          <w:p w:rsidR="00E97F26" w:rsidRDefault="00E97F26" w:rsidP="005216C7">
            <w:pPr>
              <w:jc w:val="center"/>
              <w:rPr>
                <w:bCs/>
              </w:rPr>
            </w:pPr>
          </w:p>
        </w:tc>
        <w:tc>
          <w:tcPr>
            <w:tcW w:w="7179" w:type="dxa"/>
            <w:gridSpan w:val="4"/>
          </w:tcPr>
          <w:p w:rsidR="00E97F26" w:rsidRPr="00212EF5" w:rsidRDefault="00E97F26" w:rsidP="005216C7">
            <w:pPr>
              <w:jc w:val="center"/>
              <w:rPr>
                <w:b/>
              </w:rPr>
            </w:pPr>
            <w:r w:rsidRPr="00212EF5">
              <w:rPr>
                <w:b/>
                <w:bCs/>
              </w:rPr>
              <w:t>РДУ</w:t>
            </w:r>
          </w:p>
          <w:p w:rsidR="00E97F26" w:rsidRPr="00212EF5" w:rsidRDefault="00E97F26" w:rsidP="005216C7">
            <w:pPr>
              <w:jc w:val="center"/>
            </w:pPr>
            <w:r w:rsidRPr="00212EF5">
              <w:rPr>
                <w:bCs/>
              </w:rPr>
              <w:t>Предметы естественнонаучного цикла</w:t>
            </w:r>
          </w:p>
          <w:p w:rsidR="00E97F26" w:rsidRDefault="00E97F26" w:rsidP="005216C7">
            <w:pPr>
              <w:jc w:val="center"/>
              <w:rPr>
                <w:bCs/>
              </w:rPr>
            </w:pPr>
            <w:r w:rsidRPr="00212EF5">
              <w:rPr>
                <w:bCs/>
              </w:rPr>
              <w:t>(биология, экология, химия, география, физика)</w:t>
            </w:r>
          </w:p>
        </w:tc>
      </w:tr>
      <w:tr w:rsidR="00E97F26" w:rsidTr="005216C7">
        <w:tc>
          <w:tcPr>
            <w:tcW w:w="2392" w:type="dxa"/>
          </w:tcPr>
          <w:p w:rsidR="00E97F26" w:rsidRPr="00212EF5" w:rsidRDefault="00E97F26" w:rsidP="005216C7">
            <w:pPr>
              <w:jc w:val="both"/>
            </w:pPr>
            <w:proofErr w:type="spellStart"/>
            <w:r w:rsidRPr="00212EF5">
              <w:rPr>
                <w:b/>
                <w:bCs/>
              </w:rPr>
              <w:t>Процессуально-деятельностный</w:t>
            </w:r>
            <w:proofErr w:type="spellEnd"/>
            <w:r w:rsidRPr="00212EF5">
              <w:rPr>
                <w:b/>
                <w:bCs/>
              </w:rPr>
              <w:t xml:space="preserve"> </w:t>
            </w:r>
          </w:p>
        </w:tc>
        <w:tc>
          <w:tcPr>
            <w:tcW w:w="3670" w:type="dxa"/>
            <w:gridSpan w:val="2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t>Пути:</w:t>
            </w:r>
          </w:p>
          <w:p w:rsidR="00E97F26" w:rsidRPr="00212EF5" w:rsidRDefault="00E97F26" w:rsidP="005216C7">
            <w:pPr>
              <w:jc w:val="both"/>
            </w:pPr>
            <w:r>
              <w:t xml:space="preserve">     - </w:t>
            </w:r>
            <w:r w:rsidRPr="00212EF5">
              <w:t xml:space="preserve">постановка проблемной </w:t>
            </w:r>
            <w:r w:rsidRPr="00212EF5">
              <w:lastRenderedPageBreak/>
              <w:t>ситуации;</w:t>
            </w:r>
          </w:p>
          <w:p w:rsidR="00E97F26" w:rsidRPr="00212EF5" w:rsidRDefault="00E97F26" w:rsidP="005216C7">
            <w:pPr>
              <w:numPr>
                <w:ilvl w:val="0"/>
                <w:numId w:val="5"/>
              </w:numPr>
              <w:jc w:val="both"/>
            </w:pPr>
            <w:r w:rsidRPr="00212EF5">
              <w:t>представление детективных миниатюр;</w:t>
            </w:r>
          </w:p>
          <w:p w:rsidR="00E97F26" w:rsidRPr="00212EF5" w:rsidRDefault="00E97F26" w:rsidP="005216C7">
            <w:pPr>
              <w:numPr>
                <w:ilvl w:val="0"/>
                <w:numId w:val="5"/>
              </w:numPr>
              <w:jc w:val="both"/>
            </w:pPr>
            <w:r w:rsidRPr="00212EF5">
              <w:t>проведение научного расследования;</w:t>
            </w:r>
          </w:p>
          <w:p w:rsidR="00E97F26" w:rsidRPr="00212EF5" w:rsidRDefault="00E97F26" w:rsidP="005216C7">
            <w:pPr>
              <w:numPr>
                <w:ilvl w:val="0"/>
                <w:numId w:val="5"/>
              </w:numPr>
              <w:jc w:val="both"/>
            </w:pPr>
            <w:r w:rsidRPr="00212EF5">
              <w:t>поиск, анализ и вывод расследования</w:t>
            </w:r>
          </w:p>
        </w:tc>
        <w:tc>
          <w:tcPr>
            <w:tcW w:w="3509" w:type="dxa"/>
            <w:gridSpan w:val="2"/>
          </w:tcPr>
          <w:p w:rsidR="00E97F26" w:rsidRPr="00212EF5" w:rsidRDefault="00E97F26" w:rsidP="005216C7">
            <w:pPr>
              <w:jc w:val="both"/>
              <w:rPr>
                <w:b/>
              </w:rPr>
            </w:pPr>
            <w:r w:rsidRPr="00212EF5">
              <w:rPr>
                <w:b/>
              </w:rPr>
              <w:lastRenderedPageBreak/>
              <w:t>Условия:</w:t>
            </w:r>
          </w:p>
          <w:p w:rsidR="00E97F26" w:rsidRDefault="00E97F26" w:rsidP="005216C7">
            <w:pPr>
              <w:jc w:val="center"/>
              <w:rPr>
                <w:bCs/>
              </w:rPr>
            </w:pPr>
            <w:r w:rsidRPr="00212EF5">
              <w:t xml:space="preserve">- организация детективной </w:t>
            </w:r>
            <w:r w:rsidRPr="00212EF5">
              <w:lastRenderedPageBreak/>
              <w:t xml:space="preserve">истории в кабинете с применением лабораторных и иных оборудований </w:t>
            </w:r>
          </w:p>
        </w:tc>
      </w:tr>
      <w:tr w:rsidR="00E97F26" w:rsidTr="005216C7">
        <w:tc>
          <w:tcPr>
            <w:tcW w:w="2392" w:type="dxa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lastRenderedPageBreak/>
              <w:t xml:space="preserve">Оценочно-результативный </w:t>
            </w:r>
          </w:p>
        </w:tc>
        <w:tc>
          <w:tcPr>
            <w:tcW w:w="2393" w:type="dxa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t>Предметные</w:t>
            </w:r>
          </w:p>
          <w:p w:rsidR="00E97F26" w:rsidRPr="00212EF5" w:rsidRDefault="00E97F26" w:rsidP="005216C7">
            <w:pPr>
              <w:jc w:val="both"/>
            </w:pPr>
            <w:r w:rsidRPr="00212EF5">
              <w:t xml:space="preserve">Конкретные знания и умения о понятиях предметов естественнонаучного цикла </w:t>
            </w:r>
          </w:p>
        </w:tc>
        <w:tc>
          <w:tcPr>
            <w:tcW w:w="2393" w:type="dxa"/>
            <w:gridSpan w:val="2"/>
          </w:tcPr>
          <w:p w:rsidR="00E97F26" w:rsidRPr="00212EF5" w:rsidRDefault="00E97F26" w:rsidP="005216C7">
            <w:pPr>
              <w:jc w:val="both"/>
            </w:pPr>
            <w:proofErr w:type="spellStart"/>
            <w:r w:rsidRPr="00212EF5">
              <w:rPr>
                <w:b/>
                <w:bCs/>
              </w:rPr>
              <w:t>Метапредметные</w:t>
            </w:r>
            <w:proofErr w:type="spellEnd"/>
            <w:r w:rsidRPr="00212EF5">
              <w:rPr>
                <w:b/>
                <w:bCs/>
              </w:rPr>
              <w:t xml:space="preserve"> </w:t>
            </w:r>
          </w:p>
          <w:p w:rsidR="00E97F26" w:rsidRPr="00212EF5" w:rsidRDefault="00E97F26" w:rsidP="005216C7">
            <w:pPr>
              <w:jc w:val="both"/>
            </w:pPr>
            <w:r w:rsidRPr="00212EF5">
              <w:t>Умения совершать поиск, анализировать и делать</w:t>
            </w:r>
            <w:r w:rsidR="00D05DEC">
              <w:t xml:space="preserve"> вывод, представлять свой ответ и др.</w:t>
            </w:r>
          </w:p>
        </w:tc>
        <w:tc>
          <w:tcPr>
            <w:tcW w:w="2393" w:type="dxa"/>
          </w:tcPr>
          <w:p w:rsidR="00E97F26" w:rsidRPr="00212EF5" w:rsidRDefault="00E97F26" w:rsidP="005216C7">
            <w:pPr>
              <w:jc w:val="both"/>
            </w:pPr>
            <w:r w:rsidRPr="00212EF5">
              <w:rPr>
                <w:b/>
                <w:bCs/>
              </w:rPr>
              <w:t>Личностные</w:t>
            </w:r>
          </w:p>
          <w:p w:rsidR="00E97F26" w:rsidRPr="00212EF5" w:rsidRDefault="00E97F26" w:rsidP="005216C7">
            <w:pPr>
              <w:jc w:val="both"/>
            </w:pPr>
            <w:r w:rsidRPr="00212EF5">
              <w:t>Умения оценивать свою деятельность, нравственные качества личности, осознанный выбор будущей профессии</w:t>
            </w:r>
            <w:r w:rsidRPr="00212EF5">
              <w:rPr>
                <w:b/>
                <w:bCs/>
              </w:rPr>
              <w:t xml:space="preserve"> </w:t>
            </w:r>
          </w:p>
        </w:tc>
      </w:tr>
    </w:tbl>
    <w:p w:rsidR="00E97F26" w:rsidRDefault="00E97F26" w:rsidP="00E97F26">
      <w:pPr>
        <w:ind w:firstLine="708"/>
        <w:jc w:val="both"/>
      </w:pPr>
    </w:p>
    <w:p w:rsidR="00665CD4" w:rsidRDefault="00665CD4" w:rsidP="00665CD4">
      <w:pPr>
        <w:ind w:firstLine="708"/>
        <w:jc w:val="center"/>
      </w:pPr>
      <w:r>
        <w:t>Схема педагогического действия</w:t>
      </w:r>
    </w:p>
    <w:p w:rsidR="00665CD4" w:rsidRPr="00E97F26" w:rsidRDefault="00665CD4" w:rsidP="00E97F26">
      <w:pPr>
        <w:ind w:firstLine="708"/>
        <w:jc w:val="both"/>
      </w:pPr>
    </w:p>
    <w:p w:rsidR="00E97F26" w:rsidRPr="00E97F26" w:rsidRDefault="00665CD4" w:rsidP="00665CD4">
      <w:pPr>
        <w:jc w:val="center"/>
      </w:pPr>
      <w:r>
        <w:rPr>
          <w:noProof/>
        </w:rPr>
        <w:drawing>
          <wp:inline distT="0" distB="0" distL="0" distR="0">
            <wp:extent cx="4259652" cy="4727276"/>
            <wp:effectExtent l="19050" t="0" r="7548" b="0"/>
            <wp:docPr id="1" name="Рисунок 1" descr="C:\Users\акулина\Documents\Ломоносов\схема для КПОУ ск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улина\Documents\Ломоносов\схема для КПОУ скр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921" cy="472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61" w:rsidRDefault="00585661" w:rsidP="00585661">
      <w:pPr>
        <w:rPr>
          <w:b/>
          <w:i/>
        </w:rPr>
      </w:pPr>
    </w:p>
    <w:p w:rsidR="006B393B" w:rsidRPr="00E97F26" w:rsidRDefault="006B393B" w:rsidP="00585661">
      <w:pPr>
        <w:rPr>
          <w:i/>
        </w:rPr>
      </w:pPr>
      <w:r w:rsidRPr="00E97F26">
        <w:rPr>
          <w:b/>
          <w:i/>
        </w:rPr>
        <w:t>Распределение функций</w:t>
      </w:r>
      <w:r w:rsidR="009C762E">
        <w:rPr>
          <w:b/>
          <w:i/>
        </w:rPr>
        <w:t xml:space="preserve"> в команде</w:t>
      </w:r>
      <w:r w:rsidR="00585661">
        <w:rPr>
          <w:i/>
        </w:rPr>
        <w:t>.</w:t>
      </w:r>
    </w:p>
    <w:p w:rsidR="00585661" w:rsidRDefault="006B393B" w:rsidP="006B393B">
      <w:pPr>
        <w:jc w:val="both"/>
      </w:pPr>
      <w:r w:rsidRPr="00E97F26">
        <w:t xml:space="preserve">Капитан: </w:t>
      </w:r>
      <w:r w:rsidR="00585661" w:rsidRPr="00E97F26">
        <w:t>Кузнецова Надежда Олеговна;</w:t>
      </w:r>
    </w:p>
    <w:p w:rsidR="00117384" w:rsidRDefault="006B393B" w:rsidP="00585661">
      <w:pPr>
        <w:jc w:val="both"/>
      </w:pPr>
      <w:r w:rsidRPr="00E97F26">
        <w:t>Консультант</w:t>
      </w:r>
      <w:r w:rsidR="00585661">
        <w:t>ы</w:t>
      </w:r>
      <w:r w:rsidRPr="00E97F26">
        <w:t>: Попова Валерия Игнатьевна</w:t>
      </w:r>
      <w:r w:rsidR="00585661">
        <w:t xml:space="preserve">, Васильева </w:t>
      </w:r>
      <w:proofErr w:type="spellStart"/>
      <w:r w:rsidR="00703D3A">
        <w:t>Туйаа</w:t>
      </w:r>
      <w:r w:rsidR="00585661">
        <w:t>ра</w:t>
      </w:r>
      <w:proofErr w:type="spellEnd"/>
      <w:r w:rsidR="00585661">
        <w:t xml:space="preserve"> Михайловна</w:t>
      </w:r>
    </w:p>
    <w:sectPr w:rsidR="00117384" w:rsidSect="0088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9B5"/>
    <w:multiLevelType w:val="hybridMultilevel"/>
    <w:tmpl w:val="4094DEFA"/>
    <w:lvl w:ilvl="0" w:tplc="6CCE7EB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0326F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F38919A">
      <w:start w:val="1"/>
      <w:numFmt w:val="russianLow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452914"/>
    <w:multiLevelType w:val="hybridMultilevel"/>
    <w:tmpl w:val="51D60AA6"/>
    <w:lvl w:ilvl="0" w:tplc="D1E85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60D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A1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48B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47B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EC4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02A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81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22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8D44CC"/>
    <w:multiLevelType w:val="hybridMultilevel"/>
    <w:tmpl w:val="0826F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B4A7B"/>
    <w:multiLevelType w:val="hybridMultilevel"/>
    <w:tmpl w:val="0826F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97D75"/>
    <w:multiLevelType w:val="hybridMultilevel"/>
    <w:tmpl w:val="8C4CBF40"/>
    <w:lvl w:ilvl="0" w:tplc="9A821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2F4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49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03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A1A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8E4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A4A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077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6D03D3"/>
    <w:rsid w:val="000F5D79"/>
    <w:rsid w:val="00117384"/>
    <w:rsid w:val="001B5E77"/>
    <w:rsid w:val="002017B4"/>
    <w:rsid w:val="00212EF5"/>
    <w:rsid w:val="00233206"/>
    <w:rsid w:val="0027001E"/>
    <w:rsid w:val="002A3E20"/>
    <w:rsid w:val="002B2717"/>
    <w:rsid w:val="00331E43"/>
    <w:rsid w:val="00335800"/>
    <w:rsid w:val="00337E9E"/>
    <w:rsid w:val="003D34F3"/>
    <w:rsid w:val="003E49B8"/>
    <w:rsid w:val="003F5E1B"/>
    <w:rsid w:val="004C469C"/>
    <w:rsid w:val="004C6FEE"/>
    <w:rsid w:val="004D36CE"/>
    <w:rsid w:val="00585661"/>
    <w:rsid w:val="00665CD4"/>
    <w:rsid w:val="00677516"/>
    <w:rsid w:val="006B393B"/>
    <w:rsid w:val="006D03D3"/>
    <w:rsid w:val="00703D3A"/>
    <w:rsid w:val="00745A3A"/>
    <w:rsid w:val="0074643F"/>
    <w:rsid w:val="00766178"/>
    <w:rsid w:val="007B62CB"/>
    <w:rsid w:val="007F577A"/>
    <w:rsid w:val="007F5C71"/>
    <w:rsid w:val="008320F4"/>
    <w:rsid w:val="00851A17"/>
    <w:rsid w:val="008860C2"/>
    <w:rsid w:val="00951078"/>
    <w:rsid w:val="009C762E"/>
    <w:rsid w:val="00B04E4E"/>
    <w:rsid w:val="00B5483C"/>
    <w:rsid w:val="00B56BB9"/>
    <w:rsid w:val="00BB35DB"/>
    <w:rsid w:val="00C0243A"/>
    <w:rsid w:val="00C104C8"/>
    <w:rsid w:val="00C1558B"/>
    <w:rsid w:val="00C27486"/>
    <w:rsid w:val="00C70FDC"/>
    <w:rsid w:val="00D05DEC"/>
    <w:rsid w:val="00D44E41"/>
    <w:rsid w:val="00D7229B"/>
    <w:rsid w:val="00D854A5"/>
    <w:rsid w:val="00D8710C"/>
    <w:rsid w:val="00E449A7"/>
    <w:rsid w:val="00E97F26"/>
    <w:rsid w:val="00F67A31"/>
    <w:rsid w:val="00F7498F"/>
    <w:rsid w:val="00F8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62C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C469C"/>
    <w:pPr>
      <w:ind w:left="720"/>
      <w:contextualSpacing/>
    </w:pPr>
  </w:style>
  <w:style w:type="table" w:styleId="a5">
    <w:name w:val="Table Grid"/>
    <w:basedOn w:val="a1"/>
    <w:uiPriority w:val="59"/>
    <w:rsid w:val="00D4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5C71"/>
  </w:style>
  <w:style w:type="paragraph" w:styleId="a6">
    <w:name w:val="Normal (Web)"/>
    <w:basedOn w:val="a"/>
    <w:uiPriority w:val="99"/>
    <w:unhideWhenUsed/>
    <w:rsid w:val="00B04E4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65C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5E267-EAB1-4E04-AC8A-F072DE6D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6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проекта</vt:lpstr>
    </vt:vector>
  </TitlesOfParts>
  <Company>MSU</Company>
  <LinksUpToDate>false</LinksUpToDate>
  <CharactersWithSpaces>12647</CharactersWithSpaces>
  <SharedDoc>false</SharedDoc>
  <HLinks>
    <vt:vector size="12" baseType="variant">
      <vt:variant>
        <vt:i4>7077917</vt:i4>
      </vt:variant>
      <vt:variant>
        <vt:i4>3</vt:i4>
      </vt:variant>
      <vt:variant>
        <vt:i4>0</vt:i4>
      </vt:variant>
      <vt:variant>
        <vt:i4>5</vt:i4>
      </vt:variant>
      <vt:variant>
        <vt:lpwstr>https://vk.com/videos-66310356?section=album_3</vt:lpwstr>
      </vt:variant>
      <vt:variant>
        <vt:lpwstr/>
      </vt:variant>
      <vt:variant>
        <vt:i4>3211315</vt:i4>
      </vt:variant>
      <vt:variant>
        <vt:i4>0</vt:i4>
      </vt:variant>
      <vt:variant>
        <vt:i4>0</vt:i4>
      </vt:variant>
      <vt:variant>
        <vt:i4>5</vt:i4>
      </vt:variant>
      <vt:variant>
        <vt:lpwstr>https://vk.com/videos-66310356?section=album_3&amp;z=video-66310356_171901476%2Fclub66310356%2Fpl_-66310356_3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проекта</dc:title>
  <dc:creator>Alexey Borovskikh</dc:creator>
  <cp:lastModifiedBy>Иван</cp:lastModifiedBy>
  <cp:revision>24</cp:revision>
  <dcterms:created xsi:type="dcterms:W3CDTF">2016-11-14T04:41:00Z</dcterms:created>
  <dcterms:modified xsi:type="dcterms:W3CDTF">2016-11-18T06:09:00Z</dcterms:modified>
</cp:coreProperties>
</file>