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74" w:rsidRPr="00BE7B82" w:rsidRDefault="00B02EDB" w:rsidP="00BE7B82">
      <w:pPr>
        <w:spacing w:before="240"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.5pt;margin-top:-18pt;width:532.55pt;height:55.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28;mso-fit-shape-to-text:t">
              <w:txbxContent>
                <w:p w:rsidR="007D2A29" w:rsidRPr="007D2A29" w:rsidRDefault="007D2A29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Московский государственный университет им. М.В. Ломоносова</w:t>
                  </w:r>
                </w:p>
                <w:p w:rsidR="007D2A29" w:rsidRPr="007D2A29" w:rsidRDefault="007D2A29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Высшая школа государственного аудита</w:t>
                  </w:r>
                </w:p>
                <w:p w:rsidR="007D2A29" w:rsidRPr="007D2A29" w:rsidRDefault="007D2A29" w:rsidP="007D2A29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7D2A29">
                    <w:rPr>
                      <w:rFonts w:ascii="Times New Roman" w:hAnsi="Times New Roman"/>
                      <w:sz w:val="28"/>
                    </w:rPr>
                    <w:t>Студенческое научное общество ВШГА МГУ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-54.5pt;margin-top:251pt;width:532.55pt;height:281.9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CF4C3A" w:rsidRPr="00CF4C3A" w:rsidRDefault="00CF4C3A" w:rsidP="00CF4C3A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72"/>
                    </w:rPr>
                  </w:pPr>
                  <w:r w:rsidRPr="00CF4C3A">
                    <w:rPr>
                      <w:rFonts w:ascii="Times New Roman" w:hAnsi="Times New Roman"/>
                      <w:sz w:val="96"/>
                    </w:rPr>
                    <w:t>ПОЛОЖЕНИЕ</w:t>
                  </w:r>
                  <w:r w:rsidRPr="00CF4C3A">
                    <w:rPr>
                      <w:rFonts w:ascii="Times New Roman" w:hAnsi="Times New Roman"/>
                      <w:sz w:val="72"/>
                    </w:rPr>
                    <w:br/>
                    <w:t xml:space="preserve">о КОНКУРСЕ </w:t>
                  </w:r>
                  <w:r>
                    <w:rPr>
                      <w:rFonts w:ascii="Times New Roman" w:hAnsi="Times New Roman"/>
                      <w:sz w:val="72"/>
                    </w:rPr>
                    <w:br/>
                  </w:r>
                  <w:r w:rsidRPr="00CF4C3A">
                    <w:rPr>
                      <w:rFonts w:ascii="Times New Roman" w:hAnsi="Times New Roman"/>
                      <w:sz w:val="72"/>
                    </w:rPr>
                    <w:t>НА ЛУЧШУЮ СТУДЕНЧЕСКУЮ РАБОТУ</w:t>
                  </w:r>
                  <w:r>
                    <w:rPr>
                      <w:rFonts w:ascii="Times New Roman" w:hAnsi="Times New Roman"/>
                      <w:sz w:val="72"/>
                    </w:rPr>
                    <w:br/>
                  </w:r>
                  <w:r w:rsidRPr="00CF4C3A">
                    <w:rPr>
                      <w:rFonts w:ascii="Monotype Corsiva" w:hAnsi="Monotype Corsiva"/>
                      <w:b/>
                      <w:sz w:val="96"/>
                    </w:rPr>
                    <w:t>«</w:t>
                  </w:r>
                  <w:proofErr w:type="gramStart"/>
                  <w:r w:rsidRPr="00CF4C3A">
                    <w:rPr>
                      <w:rFonts w:ascii="Monotype Corsiva" w:hAnsi="Monotype Corsiva"/>
                      <w:b/>
                      <w:sz w:val="96"/>
                    </w:rPr>
                    <w:t>А</w:t>
                  </w:r>
                  <w:proofErr w:type="spellStart"/>
                  <w:proofErr w:type="gramEnd"/>
                  <w:r w:rsidRPr="00CF4C3A">
                    <w:rPr>
                      <w:rFonts w:ascii="Monotype Corsiva" w:hAnsi="Monotype Corsiva"/>
                      <w:b/>
                      <w:sz w:val="96"/>
                      <w:lang w:val="en-US"/>
                    </w:rPr>
                    <w:t>rs</w:t>
                  </w:r>
                  <w:proofErr w:type="spellEnd"/>
                  <w:r w:rsidR="006F06C0">
                    <w:rPr>
                      <w:rFonts w:ascii="Monotype Corsiva" w:hAnsi="Monotype Corsiva"/>
                      <w:b/>
                      <w:sz w:val="96"/>
                    </w:rPr>
                    <w:t xml:space="preserve"> </w:t>
                  </w:r>
                  <w:r w:rsidRPr="00CF4C3A">
                    <w:rPr>
                      <w:rFonts w:ascii="Monotype Corsiva" w:hAnsi="Monotype Corsiva"/>
                      <w:b/>
                      <w:sz w:val="96"/>
                      <w:lang w:val="en-US"/>
                    </w:rPr>
                    <w:t>sacra</w:t>
                  </w:r>
                  <w:r w:rsidR="006F06C0">
                    <w:rPr>
                      <w:rFonts w:ascii="Monotype Corsiva" w:hAnsi="Monotype Corsiva"/>
                      <w:b/>
                      <w:sz w:val="96"/>
                    </w:rPr>
                    <w:t xml:space="preserve"> </w:t>
                  </w:r>
                  <w:r w:rsidRPr="00CF4C3A">
                    <w:rPr>
                      <w:rFonts w:ascii="Monotype Corsiva" w:hAnsi="Monotype Corsiva"/>
                      <w:b/>
                      <w:sz w:val="96"/>
                      <w:lang w:val="en-US"/>
                    </w:rPr>
                    <w:t>Audit</w:t>
                  </w:r>
                  <w:r w:rsidRPr="00CF4C3A">
                    <w:rPr>
                      <w:rFonts w:ascii="Monotype Corsiva" w:hAnsi="Monotype Corsiva"/>
                      <w:b/>
                      <w:sz w:val="96"/>
                    </w:rPr>
                    <w:t>»</w:t>
                  </w:r>
                </w:p>
              </w:txbxContent>
            </v:textbox>
          </v:shape>
        </w:pict>
      </w:r>
      <w:r w:rsidR="007D2A2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5D7164" wp14:editId="76D3D155">
            <wp:simplePos x="0" y="0"/>
            <wp:positionH relativeFrom="column">
              <wp:posOffset>2904718</wp:posOffset>
            </wp:positionH>
            <wp:positionV relativeFrom="paragraph">
              <wp:posOffset>633730</wp:posOffset>
            </wp:positionV>
            <wp:extent cx="2122098" cy="1981726"/>
            <wp:effectExtent l="0" t="0" r="0" b="0"/>
            <wp:wrapNone/>
            <wp:docPr id="3" name="Picture 13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13" descr="1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98" cy="19817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A2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129913" wp14:editId="5F8736A8">
            <wp:simplePos x="0" y="0"/>
            <wp:positionH relativeFrom="column">
              <wp:posOffset>-71120</wp:posOffset>
            </wp:positionH>
            <wp:positionV relativeFrom="paragraph">
              <wp:posOffset>383540</wp:posOffset>
            </wp:positionV>
            <wp:extent cx="2544445" cy="2481580"/>
            <wp:effectExtent l="0" t="0" r="0" b="0"/>
            <wp:wrapNone/>
            <wp:docPr id="2" name="Picture 12" descr="F2qLW9YmU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F2qLW9YmU2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481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F8">
        <w:rPr>
          <w:rFonts w:ascii="Times New Roman" w:hAnsi="Times New Roman"/>
          <w:b/>
          <w:sz w:val="28"/>
          <w:szCs w:val="28"/>
        </w:rPr>
        <w:br w:type="page"/>
      </w:r>
      <w:r w:rsidR="004A2E74" w:rsidRPr="00BE7B82">
        <w:rPr>
          <w:rFonts w:ascii="Times New Roman" w:hAnsi="Times New Roman"/>
          <w:b/>
          <w:sz w:val="32"/>
          <w:szCs w:val="32"/>
        </w:rPr>
        <w:lastRenderedPageBreak/>
        <w:t>Положение</w:t>
      </w:r>
    </w:p>
    <w:p w:rsidR="004A2E74" w:rsidRPr="00BE7B82" w:rsidRDefault="004A2E74" w:rsidP="00BE7B82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>о Конкурсе на лучшую студенческую работу</w:t>
      </w:r>
    </w:p>
    <w:p w:rsidR="004A2E74" w:rsidRPr="00BE7B82" w:rsidRDefault="004A2E74" w:rsidP="00BE7B82">
      <w:pPr>
        <w:spacing w:line="360" w:lineRule="auto"/>
        <w:ind w:left="-1134" w:right="-284"/>
        <w:jc w:val="center"/>
        <w:rPr>
          <w:rFonts w:ascii="Times New Roman" w:hAnsi="Times New Roman"/>
          <w:b/>
          <w:sz w:val="32"/>
          <w:szCs w:val="32"/>
        </w:rPr>
      </w:pPr>
      <w:r w:rsidRPr="00BE7B82">
        <w:rPr>
          <w:rFonts w:ascii="Times New Roman" w:hAnsi="Times New Roman"/>
          <w:b/>
          <w:sz w:val="32"/>
          <w:szCs w:val="32"/>
        </w:rPr>
        <w:t>«</w:t>
      </w:r>
      <w:proofErr w:type="gramStart"/>
      <w:r w:rsidRPr="00BE7B82">
        <w:rPr>
          <w:rFonts w:ascii="Times New Roman" w:hAnsi="Times New Roman"/>
          <w:b/>
          <w:sz w:val="32"/>
          <w:szCs w:val="32"/>
        </w:rPr>
        <w:t>А</w:t>
      </w:r>
      <w:proofErr w:type="spellStart"/>
      <w:proofErr w:type="gramEnd"/>
      <w:r w:rsidRPr="00BE7B82">
        <w:rPr>
          <w:rFonts w:ascii="Times New Roman" w:hAnsi="Times New Roman"/>
          <w:b/>
          <w:sz w:val="32"/>
          <w:szCs w:val="32"/>
          <w:lang w:val="en-US"/>
        </w:rPr>
        <w:t>rs</w:t>
      </w:r>
      <w:proofErr w:type="spellEnd"/>
      <w:r w:rsidR="006F06C0">
        <w:rPr>
          <w:rFonts w:ascii="Times New Roman" w:hAnsi="Times New Roman"/>
          <w:b/>
          <w:sz w:val="32"/>
          <w:szCs w:val="32"/>
        </w:rPr>
        <w:t xml:space="preserve"> 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sacra</w:t>
      </w:r>
      <w:r w:rsidR="006F06C0">
        <w:rPr>
          <w:rFonts w:ascii="Times New Roman" w:hAnsi="Times New Roman"/>
          <w:b/>
          <w:sz w:val="32"/>
          <w:szCs w:val="32"/>
        </w:rPr>
        <w:t xml:space="preserve"> </w:t>
      </w:r>
      <w:r w:rsidRPr="00BE7B82">
        <w:rPr>
          <w:rFonts w:ascii="Times New Roman" w:hAnsi="Times New Roman"/>
          <w:b/>
          <w:sz w:val="32"/>
          <w:szCs w:val="32"/>
          <w:lang w:val="en-US"/>
        </w:rPr>
        <w:t>Audit</w:t>
      </w:r>
      <w:r w:rsidRPr="00BE7B82">
        <w:rPr>
          <w:rFonts w:ascii="Times New Roman" w:hAnsi="Times New Roman"/>
          <w:b/>
          <w:sz w:val="32"/>
          <w:szCs w:val="32"/>
        </w:rPr>
        <w:t>»</w:t>
      </w:r>
    </w:p>
    <w:p w:rsidR="004A2E74" w:rsidRDefault="004A2E74" w:rsidP="00BE7B82">
      <w:pPr>
        <w:spacing w:before="240"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на лучшую студенческую научную работу </w:t>
      </w:r>
      <w:r w:rsidRPr="007370D6">
        <w:rPr>
          <w:rFonts w:ascii="Times New Roman" w:hAnsi="Times New Roman"/>
          <w:sz w:val="28"/>
          <w:szCs w:val="28"/>
        </w:rPr>
        <w:t>направлен на выявление, форм</w:t>
      </w:r>
      <w:bookmarkStart w:id="0" w:name="_GoBack"/>
      <w:bookmarkEnd w:id="0"/>
      <w:r w:rsidRPr="007370D6">
        <w:rPr>
          <w:rFonts w:ascii="Times New Roman" w:hAnsi="Times New Roman"/>
          <w:sz w:val="28"/>
          <w:szCs w:val="28"/>
        </w:rPr>
        <w:t>ирование и реализацию творческого и интелле</w:t>
      </w:r>
      <w:r w:rsidR="00AA6C71">
        <w:rPr>
          <w:rFonts w:ascii="Times New Roman" w:hAnsi="Times New Roman"/>
          <w:sz w:val="28"/>
          <w:szCs w:val="28"/>
        </w:rPr>
        <w:t>ктуального потенциала студентов</w:t>
      </w:r>
      <w:r w:rsidRPr="007370D6">
        <w:rPr>
          <w:rFonts w:ascii="Times New Roman" w:hAnsi="Times New Roman"/>
          <w:sz w:val="28"/>
          <w:szCs w:val="28"/>
        </w:rPr>
        <w:t xml:space="preserve">, раскрытие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370D6">
        <w:rPr>
          <w:rFonts w:ascii="Times New Roman" w:hAnsi="Times New Roman"/>
          <w:sz w:val="28"/>
          <w:szCs w:val="28"/>
        </w:rPr>
        <w:t>стимулирование их творческих способностей, активное привлечение студентов к уч</w:t>
      </w:r>
      <w:r>
        <w:rPr>
          <w:rFonts w:ascii="Times New Roman" w:hAnsi="Times New Roman"/>
          <w:sz w:val="28"/>
          <w:szCs w:val="28"/>
        </w:rPr>
        <w:t>астию в научных исследованиях и раз</w:t>
      </w:r>
      <w:r w:rsidR="00DB4640">
        <w:rPr>
          <w:rFonts w:ascii="Times New Roman" w:hAnsi="Times New Roman"/>
          <w:sz w:val="28"/>
          <w:szCs w:val="28"/>
        </w:rPr>
        <w:t>витие</w:t>
      </w:r>
      <w:r w:rsidRPr="007370D6">
        <w:rPr>
          <w:rFonts w:ascii="Times New Roman" w:hAnsi="Times New Roman"/>
          <w:sz w:val="28"/>
          <w:szCs w:val="28"/>
        </w:rPr>
        <w:t xml:space="preserve"> навыков научно-исследовательской работы.</w:t>
      </w:r>
    </w:p>
    <w:p w:rsidR="004A2E74" w:rsidRPr="007370D6" w:rsidRDefault="004A2E74" w:rsidP="00BE7B82">
      <w:pPr>
        <w:pStyle w:val="a3"/>
        <w:numPr>
          <w:ilvl w:val="0"/>
          <w:numId w:val="1"/>
        </w:numPr>
        <w:spacing w:before="240" w:line="360" w:lineRule="auto"/>
        <w:ind w:left="-425" w:right="142" w:hanging="284"/>
        <w:contextualSpacing w:val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370D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организации, </w:t>
      </w:r>
      <w:r>
        <w:rPr>
          <w:rFonts w:ascii="Times New Roman" w:hAnsi="Times New Roman"/>
          <w:sz w:val="28"/>
          <w:szCs w:val="28"/>
        </w:rPr>
        <w:t>проведения и подведения итогов К</w:t>
      </w:r>
      <w:r w:rsidRPr="007370D6">
        <w:rPr>
          <w:rFonts w:ascii="Times New Roman" w:hAnsi="Times New Roman"/>
          <w:sz w:val="28"/>
          <w:szCs w:val="28"/>
        </w:rPr>
        <w:t>онкурса на лучшую студенческую научную работу</w:t>
      </w:r>
      <w:r>
        <w:rPr>
          <w:rFonts w:ascii="Times New Roman" w:hAnsi="Times New Roman"/>
          <w:sz w:val="28"/>
          <w:szCs w:val="28"/>
        </w:rPr>
        <w:t xml:space="preserve"> (далее – Конкурс)</w:t>
      </w:r>
      <w:r w:rsidRPr="007370D6">
        <w:rPr>
          <w:rFonts w:ascii="Times New Roman" w:hAnsi="Times New Roman"/>
          <w:sz w:val="28"/>
          <w:szCs w:val="28"/>
        </w:rPr>
        <w:t>.</w:t>
      </w:r>
    </w:p>
    <w:p w:rsidR="004A2E74" w:rsidRPr="00AB1402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B1402">
        <w:rPr>
          <w:rFonts w:ascii="Times New Roman" w:hAnsi="Times New Roman"/>
          <w:sz w:val="28"/>
          <w:szCs w:val="28"/>
        </w:rPr>
        <w:t>Организатором проведения Конкурса является Высшая школа государственного аудита (факультет) Московского государственного университета им. М.В. Ломоносова (далее – ВШГА МГУ).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</w:t>
      </w:r>
      <w:r w:rsidRPr="007370D6">
        <w:rPr>
          <w:rFonts w:ascii="Times New Roman" w:hAnsi="Times New Roman"/>
          <w:sz w:val="28"/>
          <w:szCs w:val="28"/>
        </w:rPr>
        <w:t>онкурсе могут прин</w:t>
      </w:r>
      <w:r>
        <w:rPr>
          <w:rFonts w:ascii="Times New Roman" w:hAnsi="Times New Roman"/>
          <w:sz w:val="28"/>
          <w:szCs w:val="28"/>
        </w:rPr>
        <w:t>имать</w:t>
      </w:r>
      <w:r w:rsidRPr="007370D6">
        <w:rPr>
          <w:rFonts w:ascii="Times New Roman" w:hAnsi="Times New Roman"/>
          <w:sz w:val="28"/>
          <w:szCs w:val="28"/>
        </w:rPr>
        <w:t xml:space="preserve"> участие студенты и студенческие кол</w:t>
      </w:r>
      <w:r w:rsidR="00AA6C71">
        <w:rPr>
          <w:rFonts w:ascii="Times New Roman" w:hAnsi="Times New Roman"/>
          <w:sz w:val="28"/>
          <w:szCs w:val="28"/>
        </w:rPr>
        <w:t>лективы (не более трех человек)</w:t>
      </w:r>
      <w:r w:rsidRPr="007370D6">
        <w:rPr>
          <w:rFonts w:ascii="Times New Roman" w:hAnsi="Times New Roman"/>
          <w:sz w:val="28"/>
          <w:szCs w:val="28"/>
        </w:rPr>
        <w:t>любых форм обучения, направлений подготовки и специальностей.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 ежегодно объявляется приказо</w:t>
      </w:r>
      <w:r>
        <w:rPr>
          <w:rFonts w:ascii="Times New Roman" w:hAnsi="Times New Roman"/>
          <w:sz w:val="28"/>
          <w:szCs w:val="28"/>
        </w:rPr>
        <w:t>м</w:t>
      </w:r>
      <w:r w:rsidRPr="007370D6">
        <w:rPr>
          <w:rFonts w:ascii="Times New Roman" w:hAnsi="Times New Roman"/>
          <w:sz w:val="28"/>
          <w:szCs w:val="28"/>
        </w:rPr>
        <w:t xml:space="preserve"> декана ВШГА МГУ</w:t>
      </w:r>
      <w:r w:rsidR="007D2A29" w:rsidRPr="007D2A29">
        <w:rPr>
          <w:rFonts w:ascii="Times New Roman" w:hAnsi="Times New Roman"/>
          <w:sz w:val="28"/>
          <w:szCs w:val="28"/>
        </w:rPr>
        <w:t>.</w:t>
      </w:r>
      <w:r w:rsidRPr="007370D6">
        <w:rPr>
          <w:rFonts w:ascii="Times New Roman" w:hAnsi="Times New Roman"/>
          <w:sz w:val="28"/>
          <w:szCs w:val="28"/>
        </w:rPr>
        <w:t xml:space="preserve"> 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 представляются самостоятельные, законченные научно</w:t>
      </w:r>
      <w:r>
        <w:rPr>
          <w:rFonts w:ascii="Times New Roman" w:hAnsi="Times New Roman"/>
          <w:sz w:val="28"/>
          <w:szCs w:val="28"/>
        </w:rPr>
        <w:noBreakHyphen/>
        <w:t>и</w:t>
      </w:r>
      <w:r w:rsidRPr="007370D6">
        <w:rPr>
          <w:rFonts w:ascii="Times New Roman" w:hAnsi="Times New Roman"/>
          <w:sz w:val="28"/>
          <w:szCs w:val="28"/>
        </w:rPr>
        <w:t>сследовательские работы студентов, выполненные в ра</w:t>
      </w:r>
      <w:r>
        <w:rPr>
          <w:rFonts w:ascii="Times New Roman" w:hAnsi="Times New Roman"/>
          <w:sz w:val="28"/>
          <w:szCs w:val="28"/>
        </w:rPr>
        <w:t>мках соответствующих номинаций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Номинации К</w:t>
      </w:r>
      <w:r w:rsidRPr="007370D6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ежегодно утверждаются приказом декана ВШГА МГУ.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Руководство ко</w:t>
      </w:r>
      <w:r>
        <w:rPr>
          <w:rFonts w:ascii="Times New Roman" w:hAnsi="Times New Roman"/>
          <w:sz w:val="28"/>
          <w:szCs w:val="28"/>
        </w:rPr>
        <w:t xml:space="preserve">нкурсом осуществляет секция по конкурсам и грантам Студенческого научного общества </w:t>
      </w:r>
      <w:r w:rsidRPr="007370D6">
        <w:rPr>
          <w:rFonts w:ascii="Times New Roman" w:hAnsi="Times New Roman"/>
          <w:sz w:val="28"/>
          <w:szCs w:val="28"/>
        </w:rPr>
        <w:t>ВШГА МГУ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BE7B82" w:rsidP="00BE7B82">
      <w:pPr>
        <w:pStyle w:val="a3"/>
        <w:numPr>
          <w:ilvl w:val="0"/>
          <w:numId w:val="1"/>
        </w:numPr>
        <w:spacing w:after="120" w:line="360" w:lineRule="auto"/>
        <w:ind w:left="-1134" w:right="-142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A2E74">
        <w:rPr>
          <w:rFonts w:ascii="Times New Roman" w:hAnsi="Times New Roman"/>
          <w:b/>
          <w:sz w:val="28"/>
          <w:szCs w:val="28"/>
        </w:rPr>
        <w:lastRenderedPageBreak/>
        <w:t>Порядок проведения К</w:t>
      </w:r>
      <w:r w:rsidR="004A2E74" w:rsidRPr="007370D6">
        <w:rPr>
          <w:rFonts w:ascii="Times New Roman" w:hAnsi="Times New Roman"/>
          <w:b/>
          <w:sz w:val="28"/>
          <w:szCs w:val="28"/>
        </w:rPr>
        <w:t xml:space="preserve">онкурса, </w:t>
      </w:r>
      <w:r w:rsidR="005C4C44" w:rsidRPr="005C4C44">
        <w:rPr>
          <w:rFonts w:ascii="Times New Roman" w:hAnsi="Times New Roman"/>
          <w:b/>
          <w:sz w:val="28"/>
          <w:szCs w:val="28"/>
        </w:rPr>
        <w:br/>
      </w:r>
      <w:r w:rsidR="004A2E74" w:rsidRPr="007370D6">
        <w:rPr>
          <w:rFonts w:ascii="Times New Roman" w:hAnsi="Times New Roman"/>
          <w:b/>
          <w:sz w:val="28"/>
          <w:szCs w:val="28"/>
        </w:rPr>
        <w:t>представления научных работ и их рассмотрения конкурсными комиссиями</w:t>
      </w:r>
    </w:p>
    <w:p w:rsidR="004A2E74" w:rsidRPr="008E4A7A" w:rsidRDefault="004A2E74" w:rsidP="00BE7B82">
      <w:pPr>
        <w:pStyle w:val="a3"/>
        <w:widowControl w:val="0"/>
        <w:numPr>
          <w:ilvl w:val="1"/>
          <w:numId w:val="1"/>
        </w:numPr>
        <w:spacing w:line="360" w:lineRule="auto"/>
        <w:ind w:left="-709"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 проводится в два тура. Сроки проведения туров и представления работ в конкурсные комиссии первого и второг</w:t>
      </w:r>
      <w:r w:rsidR="00AA6C71">
        <w:rPr>
          <w:rFonts w:ascii="Times New Roman" w:hAnsi="Times New Roman"/>
          <w:sz w:val="28"/>
          <w:szCs w:val="28"/>
        </w:rPr>
        <w:t xml:space="preserve">о туров определяются </w:t>
      </w:r>
      <w:r w:rsidRPr="008E4A7A">
        <w:rPr>
          <w:rFonts w:ascii="Times New Roman" w:hAnsi="Times New Roman"/>
          <w:color w:val="000000"/>
          <w:sz w:val="28"/>
          <w:szCs w:val="28"/>
        </w:rPr>
        <w:t>ежегодно приказом декана ВШГА МГУ об объявлении конкурса.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ходе первого тура отбираются лучшие научные работы студен</w:t>
      </w:r>
      <w:r>
        <w:rPr>
          <w:rFonts w:ascii="Times New Roman" w:hAnsi="Times New Roman"/>
          <w:sz w:val="28"/>
          <w:szCs w:val="28"/>
        </w:rPr>
        <w:t>тов для участия во втором туре К</w:t>
      </w:r>
      <w:r w:rsidRPr="007370D6">
        <w:rPr>
          <w:rFonts w:ascii="Times New Roman" w:hAnsi="Times New Roman"/>
          <w:sz w:val="28"/>
          <w:szCs w:val="28"/>
        </w:rPr>
        <w:t xml:space="preserve">онкурса. Комиссии первого тура по номинациям создаются на кафедрах после объявления </w:t>
      </w:r>
      <w:r>
        <w:rPr>
          <w:rFonts w:ascii="Times New Roman" w:hAnsi="Times New Roman"/>
          <w:sz w:val="28"/>
          <w:szCs w:val="28"/>
        </w:rPr>
        <w:t>Конкурса. Состав комиссий К</w:t>
      </w:r>
      <w:r w:rsidRPr="007370D6">
        <w:rPr>
          <w:rFonts w:ascii="Times New Roman" w:hAnsi="Times New Roman"/>
          <w:sz w:val="28"/>
          <w:szCs w:val="28"/>
        </w:rPr>
        <w:t>онкурса утверждается приказом декана ВШГА МГУ. В состав конкурсны</w:t>
      </w:r>
      <w:r>
        <w:rPr>
          <w:rFonts w:ascii="Times New Roman" w:hAnsi="Times New Roman"/>
          <w:sz w:val="28"/>
          <w:szCs w:val="28"/>
        </w:rPr>
        <w:t xml:space="preserve">х комиссий </w:t>
      </w:r>
      <w:r w:rsidR="00622C24">
        <w:rPr>
          <w:rFonts w:ascii="Times New Roman" w:hAnsi="Times New Roman"/>
          <w:sz w:val="28"/>
          <w:szCs w:val="28"/>
        </w:rPr>
        <w:t xml:space="preserve">входят </w:t>
      </w:r>
      <w:r>
        <w:rPr>
          <w:rFonts w:ascii="Times New Roman" w:hAnsi="Times New Roman"/>
          <w:sz w:val="28"/>
          <w:szCs w:val="28"/>
        </w:rPr>
        <w:t>научно-</w:t>
      </w:r>
      <w:r w:rsidRPr="007370D6">
        <w:rPr>
          <w:rFonts w:ascii="Times New Roman" w:hAnsi="Times New Roman"/>
          <w:sz w:val="28"/>
          <w:szCs w:val="28"/>
        </w:rPr>
        <w:t>педагогические работники общим количеством до 5 человек.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При </w:t>
      </w:r>
      <w:r w:rsidR="00633E36">
        <w:rPr>
          <w:rFonts w:ascii="Times New Roman" w:hAnsi="Times New Roman"/>
          <w:sz w:val="28"/>
          <w:szCs w:val="28"/>
        </w:rPr>
        <w:t>представлении</w:t>
      </w:r>
      <w:r w:rsidRPr="007370D6">
        <w:rPr>
          <w:rFonts w:ascii="Times New Roman" w:hAnsi="Times New Roman"/>
          <w:sz w:val="28"/>
          <w:szCs w:val="28"/>
        </w:rPr>
        <w:t xml:space="preserve"> научных работ </w:t>
      </w:r>
      <w:r>
        <w:rPr>
          <w:rFonts w:ascii="Times New Roman" w:hAnsi="Times New Roman"/>
          <w:sz w:val="28"/>
          <w:szCs w:val="28"/>
        </w:rPr>
        <w:t>для участия в первом туре К</w:t>
      </w:r>
      <w:r w:rsidRPr="007370D6">
        <w:rPr>
          <w:rFonts w:ascii="Times New Roman" w:hAnsi="Times New Roman"/>
          <w:sz w:val="28"/>
          <w:szCs w:val="28"/>
        </w:rPr>
        <w:t xml:space="preserve">онкурса конкурсант или </w:t>
      </w:r>
      <w:r>
        <w:rPr>
          <w:rFonts w:ascii="Times New Roman" w:hAnsi="Times New Roman"/>
          <w:sz w:val="28"/>
          <w:szCs w:val="28"/>
        </w:rPr>
        <w:t>коллектив конкурсантов направляю</w:t>
      </w:r>
      <w:r w:rsidRPr="007370D6">
        <w:rPr>
          <w:rFonts w:ascii="Times New Roman" w:hAnsi="Times New Roman"/>
          <w:sz w:val="28"/>
          <w:szCs w:val="28"/>
        </w:rPr>
        <w:t xml:space="preserve">т в конкурсную комиссию </w:t>
      </w:r>
      <w:r>
        <w:rPr>
          <w:rFonts w:ascii="Times New Roman" w:hAnsi="Times New Roman"/>
          <w:sz w:val="28"/>
          <w:szCs w:val="28"/>
        </w:rPr>
        <w:t>в соответствии</w:t>
      </w:r>
      <w:r w:rsidRPr="007370D6">
        <w:rPr>
          <w:rFonts w:ascii="Times New Roman" w:hAnsi="Times New Roman"/>
          <w:sz w:val="28"/>
          <w:szCs w:val="28"/>
        </w:rPr>
        <w:t xml:space="preserve"> с номинацией следующие документы:</w:t>
      </w:r>
    </w:p>
    <w:p w:rsidR="00AA6C71" w:rsidRPr="00AA6C71" w:rsidRDefault="00AA6C71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заявку на участие, в которой должны быть указаны Ф.И.О. участник</w:t>
      </w:r>
      <w:proofErr w:type="gramStart"/>
      <w:r w:rsidRPr="00AA6C71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AA6C71">
        <w:rPr>
          <w:rFonts w:ascii="Times New Roman" w:hAnsi="Times New Roman"/>
          <w:sz w:val="28"/>
          <w:szCs w:val="28"/>
        </w:rPr>
        <w:t>ов</w:t>
      </w:r>
      <w:proofErr w:type="spellEnd"/>
      <w:r w:rsidRPr="00AA6C71">
        <w:rPr>
          <w:rFonts w:ascii="Times New Roman" w:hAnsi="Times New Roman"/>
          <w:sz w:val="28"/>
          <w:szCs w:val="28"/>
        </w:rPr>
        <w:t>) и научного руководителя, образовательное учреждение, номер контактного телефона и адрес электронной почты (для обеспечения своевремен</w:t>
      </w:r>
      <w:r w:rsidR="005C4C44">
        <w:rPr>
          <w:rFonts w:ascii="Times New Roman" w:hAnsi="Times New Roman"/>
          <w:sz w:val="28"/>
          <w:szCs w:val="28"/>
        </w:rPr>
        <w:t>ного информирования участников);</w:t>
      </w:r>
    </w:p>
    <w:p w:rsidR="004A2E74" w:rsidRPr="00AA6C71" w:rsidRDefault="004A2E74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научную работу (от конкурсанта или коллектива конкурсантов принимается только одна научная работа</w:t>
      </w:r>
      <w:r w:rsidR="00D634CE">
        <w:rPr>
          <w:rFonts w:ascii="Times New Roman" w:hAnsi="Times New Roman"/>
          <w:sz w:val="28"/>
          <w:szCs w:val="28"/>
        </w:rPr>
        <w:t xml:space="preserve"> на конкурс</w:t>
      </w:r>
      <w:r w:rsidRPr="00AA6C71">
        <w:rPr>
          <w:rFonts w:ascii="Times New Roman" w:hAnsi="Times New Roman"/>
          <w:sz w:val="28"/>
          <w:szCs w:val="28"/>
        </w:rPr>
        <w:t>);</w:t>
      </w:r>
    </w:p>
    <w:p w:rsidR="004A2E74" w:rsidRDefault="004A2E74" w:rsidP="00BE7B82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отзыв н</w:t>
      </w:r>
      <w:r>
        <w:rPr>
          <w:rFonts w:ascii="Times New Roman" w:hAnsi="Times New Roman"/>
          <w:sz w:val="28"/>
          <w:szCs w:val="28"/>
        </w:rPr>
        <w:t>аучного руководителя студента (</w:t>
      </w:r>
      <w:r w:rsidRPr="007370D6">
        <w:rPr>
          <w:rFonts w:ascii="Times New Roman" w:hAnsi="Times New Roman"/>
          <w:sz w:val="28"/>
          <w:szCs w:val="28"/>
        </w:rPr>
        <w:t>студенческого коллектива)</w:t>
      </w:r>
      <w:r>
        <w:rPr>
          <w:rFonts w:ascii="Times New Roman" w:hAnsi="Times New Roman"/>
          <w:sz w:val="28"/>
          <w:szCs w:val="28"/>
        </w:rPr>
        <w:t>, в котором должны быть отражены</w:t>
      </w:r>
      <w:r w:rsidRPr="007370D6">
        <w:rPr>
          <w:rFonts w:ascii="Times New Roman" w:hAnsi="Times New Roman"/>
          <w:sz w:val="28"/>
          <w:szCs w:val="28"/>
        </w:rPr>
        <w:t>: актуальность выбранной темы, полнота использования источников, уровень знаний, глубина владения темой, последовательность и ясность изложения, творческий характер работы, обоснованность выводов и предложений, степень самостоятельности похода к исследованию</w:t>
      </w:r>
      <w:r w:rsidR="005C4C44" w:rsidRPr="005C4C4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center"/>
        <w:rPr>
          <w:rFonts w:ascii="Times New Roman" w:hAnsi="Times New Roman"/>
          <w:sz w:val="28"/>
          <w:szCs w:val="28"/>
        </w:rPr>
      </w:pPr>
      <w:r w:rsidRPr="00556F52">
        <w:rPr>
          <w:rFonts w:ascii="Times New Roman" w:hAnsi="Times New Roman"/>
          <w:b/>
          <w:sz w:val="28"/>
          <w:szCs w:val="28"/>
        </w:rPr>
        <w:t>Требования к структуре и оформлению работ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Работа должна быть построена по общепринят</w:t>
      </w:r>
      <w:r>
        <w:rPr>
          <w:rFonts w:ascii="Times New Roman" w:hAnsi="Times New Roman"/>
          <w:sz w:val="28"/>
          <w:szCs w:val="28"/>
        </w:rPr>
        <w:t>ой для научных трудов структуре</w:t>
      </w:r>
      <w:r w:rsidRPr="007370D6">
        <w:rPr>
          <w:rFonts w:ascii="Times New Roman" w:hAnsi="Times New Roman"/>
          <w:sz w:val="28"/>
          <w:szCs w:val="28"/>
        </w:rPr>
        <w:t>: титульный лист, оглавление, введение, основная часть, заключение, библиографический список, приложения (в случае необходимости)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826D78" w:rsidP="00BE7B82">
      <w:pPr>
        <w:pStyle w:val="a3"/>
        <w:widowControl w:val="0"/>
        <w:spacing w:line="360" w:lineRule="auto"/>
        <w:ind w:left="-709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листе указываю</w:t>
      </w:r>
      <w:r w:rsidR="004A2E74" w:rsidRPr="007370D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5C4C44">
        <w:rPr>
          <w:rFonts w:ascii="Times New Roman" w:hAnsi="Times New Roman"/>
          <w:sz w:val="28"/>
          <w:szCs w:val="28"/>
        </w:rPr>
        <w:t xml:space="preserve"> </w:t>
      </w:r>
      <w:r w:rsidR="004A2E74">
        <w:rPr>
          <w:rFonts w:ascii="Times New Roman" w:hAnsi="Times New Roman"/>
          <w:sz w:val="28"/>
          <w:szCs w:val="28"/>
        </w:rPr>
        <w:t xml:space="preserve">номинация, в которой участвует </w:t>
      </w:r>
      <w:r w:rsidR="004A2E74">
        <w:rPr>
          <w:rFonts w:ascii="Times New Roman" w:hAnsi="Times New Roman"/>
          <w:sz w:val="28"/>
          <w:szCs w:val="28"/>
        </w:rPr>
        <w:lastRenderedPageBreak/>
        <w:t xml:space="preserve">представленная конкурсная работа, </w:t>
      </w:r>
      <w:r w:rsidR="004A2E74" w:rsidRPr="007370D6">
        <w:rPr>
          <w:rFonts w:ascii="Times New Roman" w:hAnsi="Times New Roman"/>
          <w:sz w:val="28"/>
          <w:szCs w:val="28"/>
        </w:rPr>
        <w:t>название конкурсной работы, Ф.И.О. автора, образовательное учреждение автора, сведения о научном руководителе (Ф.И.О., степень, звание)</w:t>
      </w:r>
      <w:r w:rsidR="004A2E74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оглавлении должны быть отражены название глав и пунктов работ</w:t>
      </w:r>
      <w:r>
        <w:rPr>
          <w:rFonts w:ascii="Times New Roman" w:hAnsi="Times New Roman"/>
          <w:sz w:val="28"/>
          <w:szCs w:val="28"/>
        </w:rPr>
        <w:t>ы</w:t>
      </w:r>
      <w:r w:rsidRPr="007370D6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введении кратко обосновывается актуальность выбранной темы, цель, содержание поставленных задач, формулируется объект и указывается метод исследования.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Основная часть </w:t>
      </w:r>
      <w:r>
        <w:rPr>
          <w:rFonts w:ascii="Times New Roman" w:hAnsi="Times New Roman"/>
          <w:sz w:val="28"/>
          <w:szCs w:val="28"/>
        </w:rPr>
        <w:t>должна соответствовать</w:t>
      </w:r>
      <w:r w:rsidRPr="008E4A7A">
        <w:rPr>
          <w:rFonts w:ascii="Times New Roman" w:hAnsi="Times New Roman"/>
          <w:color w:val="000000"/>
          <w:sz w:val="28"/>
          <w:szCs w:val="28"/>
        </w:rPr>
        <w:t>номинации, теме</w:t>
      </w:r>
      <w:r>
        <w:rPr>
          <w:rFonts w:ascii="Times New Roman" w:hAnsi="Times New Roman"/>
          <w:sz w:val="28"/>
          <w:szCs w:val="28"/>
        </w:rPr>
        <w:t>работы и полностью ее раскрывать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содержать в себе</w:t>
      </w:r>
      <w:r w:rsidRPr="007370D6">
        <w:rPr>
          <w:rFonts w:ascii="Times New Roman" w:hAnsi="Times New Roman"/>
          <w:sz w:val="28"/>
          <w:szCs w:val="28"/>
        </w:rPr>
        <w:t xml:space="preserve"> полученные результаты.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заключениидолжны быть указаны </w:t>
      </w:r>
      <w:r w:rsidRPr="007370D6">
        <w:rPr>
          <w:rFonts w:ascii="Times New Roman" w:hAnsi="Times New Roman"/>
          <w:sz w:val="28"/>
          <w:szCs w:val="28"/>
        </w:rPr>
        <w:t xml:space="preserve">основные выводы, к которым пришел автор в процессе </w:t>
      </w:r>
      <w:r>
        <w:rPr>
          <w:rFonts w:ascii="Times New Roman" w:hAnsi="Times New Roman"/>
          <w:sz w:val="28"/>
          <w:szCs w:val="28"/>
        </w:rPr>
        <w:t>проведенного им исследования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7370D6">
        <w:rPr>
          <w:rFonts w:ascii="Times New Roman" w:hAnsi="Times New Roman"/>
          <w:sz w:val="28"/>
          <w:szCs w:val="28"/>
        </w:rPr>
        <w:t>практические рекомендации.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В конце работы приводится список использованной литературы.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Объем научной работы от 12 до 30 страниц формата А4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 xml:space="preserve">Программа </w:t>
      </w:r>
      <w:proofErr w:type="spellStart"/>
      <w:r w:rsidRPr="007370D6">
        <w:rPr>
          <w:rFonts w:ascii="Times New Roman" w:hAnsi="Times New Roman"/>
          <w:sz w:val="28"/>
          <w:szCs w:val="28"/>
        </w:rPr>
        <w:t>MicrosoftWord</w:t>
      </w:r>
      <w:proofErr w:type="spellEnd"/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Поля: 4 см с левой стороны, 2 см – с правой стороны, сверху и снизу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393BF8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393BF8">
        <w:rPr>
          <w:rFonts w:ascii="Times New Roman" w:hAnsi="Times New Roman"/>
          <w:sz w:val="28"/>
          <w:szCs w:val="28"/>
        </w:rPr>
        <w:t>•</w:t>
      </w:r>
      <w:r w:rsidRPr="00393BF8">
        <w:rPr>
          <w:rFonts w:ascii="Times New Roman" w:hAnsi="Times New Roman"/>
          <w:sz w:val="28"/>
          <w:szCs w:val="28"/>
        </w:rPr>
        <w:tab/>
      </w:r>
      <w:r w:rsidRPr="007370D6">
        <w:rPr>
          <w:rFonts w:ascii="Times New Roman" w:hAnsi="Times New Roman"/>
          <w:sz w:val="28"/>
          <w:szCs w:val="28"/>
        </w:rPr>
        <w:t>Шрифт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0D6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393BF8">
        <w:rPr>
          <w:rFonts w:ascii="Times New Roman" w:hAnsi="Times New Roman"/>
          <w:sz w:val="28"/>
          <w:szCs w:val="28"/>
        </w:rPr>
        <w:t>.</w:t>
      </w:r>
    </w:p>
    <w:p w:rsidR="004A2E74" w:rsidRPr="00393BF8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393BF8">
        <w:rPr>
          <w:rFonts w:ascii="Times New Roman" w:hAnsi="Times New Roman"/>
          <w:sz w:val="28"/>
          <w:szCs w:val="28"/>
        </w:rPr>
        <w:t>•</w:t>
      </w:r>
      <w:r w:rsidRPr="00393BF8">
        <w:rPr>
          <w:rFonts w:ascii="Times New Roman" w:hAnsi="Times New Roman"/>
          <w:sz w:val="28"/>
          <w:szCs w:val="28"/>
        </w:rPr>
        <w:tab/>
      </w:r>
      <w:r w:rsidRPr="007370D6">
        <w:rPr>
          <w:rFonts w:ascii="Times New Roman" w:hAnsi="Times New Roman"/>
          <w:sz w:val="28"/>
          <w:szCs w:val="28"/>
        </w:rPr>
        <w:t>Размер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 w:rsidRPr="007370D6">
        <w:rPr>
          <w:rFonts w:ascii="Times New Roman" w:hAnsi="Times New Roman"/>
          <w:sz w:val="28"/>
          <w:szCs w:val="28"/>
        </w:rPr>
        <w:t>шрифта</w:t>
      </w:r>
      <w:r w:rsidRPr="00393BF8">
        <w:rPr>
          <w:rFonts w:ascii="Times New Roman" w:hAnsi="Times New Roman"/>
          <w:sz w:val="28"/>
          <w:szCs w:val="28"/>
        </w:rPr>
        <w:t>: 14.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Выравнивание по ширине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Межстрочный интервал полуторный (1,5)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Абзацный отступ – 0,7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993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•</w:t>
      </w:r>
      <w:r w:rsidRPr="007370D6">
        <w:rPr>
          <w:rFonts w:ascii="Times New Roman" w:hAnsi="Times New Roman"/>
          <w:sz w:val="28"/>
          <w:szCs w:val="28"/>
        </w:rPr>
        <w:tab/>
        <w:t>Переносы включены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Работы, написанные от руки и/или выполненные без соблюден</w:t>
      </w:r>
      <w:r>
        <w:rPr>
          <w:rFonts w:ascii="Times New Roman" w:hAnsi="Times New Roman"/>
          <w:sz w:val="28"/>
          <w:szCs w:val="28"/>
        </w:rPr>
        <w:t>ия установленных требований на К</w:t>
      </w:r>
      <w:r w:rsidRPr="007370D6">
        <w:rPr>
          <w:rFonts w:ascii="Times New Roman" w:hAnsi="Times New Roman"/>
          <w:sz w:val="28"/>
          <w:szCs w:val="28"/>
        </w:rPr>
        <w:t>онкурс не принимаются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Каждая научн</w:t>
      </w:r>
      <w:r w:rsidR="005E1457">
        <w:rPr>
          <w:rFonts w:ascii="Times New Roman" w:hAnsi="Times New Roman"/>
          <w:color w:val="000000"/>
          <w:sz w:val="28"/>
          <w:szCs w:val="28"/>
        </w:rPr>
        <w:t>ая работа проверяется с помощью системы</w:t>
      </w:r>
      <w:r w:rsidR="005C4C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4A7A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Pr="008E4A7A">
        <w:rPr>
          <w:rFonts w:ascii="Times New Roman" w:hAnsi="Times New Roman"/>
          <w:color w:val="000000"/>
          <w:sz w:val="28"/>
          <w:szCs w:val="28"/>
        </w:rPr>
        <w:t>. Работы с оригинальностью материала менее 70% не передаются</w:t>
      </w:r>
      <w:r w:rsidRPr="007370D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рассмотрение</w:t>
      </w:r>
      <w:r w:rsidRPr="007370D6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, то есть </w:t>
      </w:r>
      <w:r w:rsidR="00AA6C71">
        <w:rPr>
          <w:rFonts w:ascii="Times New Roman" w:hAnsi="Times New Roman"/>
          <w:sz w:val="28"/>
          <w:szCs w:val="28"/>
        </w:rPr>
        <w:t>работа снимается с Конкурса</w:t>
      </w:r>
      <w:r w:rsidRPr="007370D6">
        <w:rPr>
          <w:rFonts w:ascii="Times New Roman" w:hAnsi="Times New Roman"/>
          <w:sz w:val="28"/>
          <w:szCs w:val="28"/>
        </w:rPr>
        <w:t xml:space="preserve">. </w:t>
      </w:r>
    </w:p>
    <w:p w:rsidR="004A2E74" w:rsidRPr="007370D6" w:rsidRDefault="00BE7B82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2E74" w:rsidRPr="007370D6">
        <w:rPr>
          <w:rFonts w:ascii="Times New Roman" w:hAnsi="Times New Roman"/>
          <w:sz w:val="28"/>
          <w:szCs w:val="28"/>
        </w:rPr>
        <w:lastRenderedPageBreak/>
        <w:t>К</w:t>
      </w:r>
      <w:r w:rsidR="005134C0">
        <w:rPr>
          <w:rFonts w:ascii="Times New Roman" w:hAnsi="Times New Roman"/>
          <w:sz w:val="28"/>
          <w:szCs w:val="28"/>
        </w:rPr>
        <w:t>ритерии оценивания работ на пер</w:t>
      </w:r>
      <w:r w:rsidR="004A2E74" w:rsidRPr="007370D6">
        <w:rPr>
          <w:rFonts w:ascii="Times New Roman" w:hAnsi="Times New Roman"/>
          <w:sz w:val="28"/>
          <w:szCs w:val="28"/>
        </w:rPr>
        <w:t xml:space="preserve">вом этапе </w:t>
      </w:r>
      <w:r w:rsidR="004A2E74">
        <w:rPr>
          <w:rFonts w:ascii="Times New Roman" w:hAnsi="Times New Roman"/>
          <w:sz w:val="28"/>
          <w:szCs w:val="28"/>
        </w:rPr>
        <w:t>К</w:t>
      </w:r>
      <w:r w:rsidR="004A2E74" w:rsidRPr="007370D6">
        <w:rPr>
          <w:rFonts w:ascii="Times New Roman" w:hAnsi="Times New Roman"/>
          <w:sz w:val="28"/>
          <w:szCs w:val="28"/>
        </w:rPr>
        <w:t>онкурса (каждый критерий оценивается от 0 до 5 баллов, всего 25 баллов):</w:t>
      </w:r>
    </w:p>
    <w:p w:rsidR="00AA6C71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 xml:space="preserve">Актуальность работы, </w:t>
      </w:r>
      <w:r w:rsidR="005C4C44">
        <w:rPr>
          <w:rFonts w:ascii="Times New Roman" w:hAnsi="Times New Roman"/>
          <w:color w:val="000000"/>
          <w:sz w:val="28"/>
          <w:szCs w:val="28"/>
        </w:rPr>
        <w:t>а также используемых материалов;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Соответствие содержания работы заявленной номинации и теме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Степень использования собственных наработок, научной литературы, доктрины, иностранных источников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Грамотность, соблюдение научного стиля</w:t>
      </w:r>
      <w:r w:rsidR="005C4C44">
        <w:rPr>
          <w:rFonts w:ascii="Times New Roman" w:hAnsi="Times New Roman"/>
          <w:color w:val="000000"/>
          <w:sz w:val="28"/>
          <w:szCs w:val="28"/>
        </w:rPr>
        <w:t>;</w:t>
      </w:r>
    </w:p>
    <w:p w:rsidR="004A2E74" w:rsidRPr="008E4A7A" w:rsidRDefault="004A2E74" w:rsidP="00BE7B82">
      <w:pPr>
        <w:pStyle w:val="a3"/>
        <w:numPr>
          <w:ilvl w:val="0"/>
          <w:numId w:val="10"/>
        </w:numPr>
        <w:spacing w:line="360" w:lineRule="auto"/>
        <w:ind w:left="426" w:right="14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E4A7A">
        <w:rPr>
          <w:rFonts w:ascii="Times New Roman" w:hAnsi="Times New Roman"/>
          <w:color w:val="000000"/>
          <w:sz w:val="28"/>
          <w:szCs w:val="28"/>
        </w:rPr>
        <w:t>Соблюдение порядка/формата оформления работы</w:t>
      </w:r>
      <w:r w:rsidR="005C4C44">
        <w:rPr>
          <w:rFonts w:ascii="Times New Roman" w:hAnsi="Times New Roman"/>
          <w:color w:val="000000"/>
          <w:sz w:val="28"/>
          <w:szCs w:val="28"/>
        </w:rPr>
        <w:t>.</w:t>
      </w:r>
    </w:p>
    <w:p w:rsidR="004A2E74" w:rsidRDefault="004A2E74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Конкурсная комиссия принимает решение большинством голосов при наличии на заседании не менее 2/3 состава комиссии. При равном количестве голосов голос председательствующего конкурсной комиссии является решающим. Решение конкурсной комиссии оформляется протоколом.</w:t>
      </w:r>
    </w:p>
    <w:p w:rsidR="00AA6C71" w:rsidRPr="007370D6" w:rsidRDefault="00AA6C71" w:rsidP="00BE7B82">
      <w:pPr>
        <w:pStyle w:val="a3"/>
        <w:numPr>
          <w:ilvl w:val="1"/>
          <w:numId w:val="1"/>
        </w:num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</w:t>
      </w:r>
      <w:r w:rsidR="00DB4640">
        <w:rPr>
          <w:rFonts w:ascii="Times New Roman" w:hAnsi="Times New Roman"/>
          <w:sz w:val="28"/>
          <w:szCs w:val="28"/>
        </w:rPr>
        <w:t xml:space="preserve"> номинацию Конкурса будет подано</w:t>
      </w:r>
      <w:r>
        <w:rPr>
          <w:rFonts w:ascii="Times New Roman" w:hAnsi="Times New Roman"/>
          <w:sz w:val="28"/>
          <w:szCs w:val="28"/>
        </w:rPr>
        <w:t xml:space="preserve"> менее 2 работ, то конкурс по этой номинации не проводится. В таком случае участнику Конкурса предоставляется возможность изменить номинацию своей работы</w:t>
      </w:r>
      <w:r w:rsidR="00DB4640"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>.</w:t>
      </w:r>
      <w:r w:rsidRPr="007370D6">
        <w:rPr>
          <w:rFonts w:ascii="Times New Roman" w:hAnsi="Times New Roman"/>
          <w:sz w:val="28"/>
          <w:szCs w:val="28"/>
        </w:rPr>
        <w:t xml:space="preserve"> Результаты первого этапа </w:t>
      </w:r>
      <w:r>
        <w:rPr>
          <w:rFonts w:ascii="Times New Roman" w:hAnsi="Times New Roman"/>
          <w:sz w:val="28"/>
          <w:szCs w:val="28"/>
        </w:rPr>
        <w:t>К</w:t>
      </w:r>
      <w:r w:rsidRPr="007370D6">
        <w:rPr>
          <w:rFonts w:ascii="Times New Roman" w:hAnsi="Times New Roman"/>
          <w:sz w:val="28"/>
          <w:szCs w:val="28"/>
        </w:rPr>
        <w:t>онкурса публикуются на официальном сайте ВШГА МГУ.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7370D6">
        <w:rPr>
          <w:rFonts w:ascii="Times New Roman" w:hAnsi="Times New Roman"/>
          <w:sz w:val="28"/>
          <w:szCs w:val="28"/>
        </w:rPr>
        <w:t>. Конкурсная комиссия второго тура формируется прика</w:t>
      </w:r>
      <w:r>
        <w:rPr>
          <w:rFonts w:ascii="Times New Roman" w:hAnsi="Times New Roman"/>
          <w:sz w:val="28"/>
          <w:szCs w:val="28"/>
        </w:rPr>
        <w:t>зом декана ВШГА МГУ по номинациям</w:t>
      </w:r>
      <w:r w:rsidRPr="007370D6">
        <w:rPr>
          <w:rFonts w:ascii="Times New Roman" w:hAnsi="Times New Roman"/>
          <w:sz w:val="28"/>
          <w:szCs w:val="28"/>
        </w:rPr>
        <w:t xml:space="preserve"> работ, прошедших во второй тур. </w:t>
      </w:r>
    </w:p>
    <w:p w:rsidR="004A2E74" w:rsidRPr="008E4A7A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370D6">
        <w:rPr>
          <w:rFonts w:ascii="Times New Roman" w:hAnsi="Times New Roman"/>
          <w:sz w:val="28"/>
          <w:szCs w:val="28"/>
        </w:rPr>
        <w:t xml:space="preserve">. </w:t>
      </w:r>
      <w:r w:rsidRPr="008E4A7A">
        <w:rPr>
          <w:rFonts w:ascii="Times New Roman" w:hAnsi="Times New Roman"/>
          <w:color w:val="000000"/>
          <w:sz w:val="28"/>
          <w:szCs w:val="28"/>
        </w:rPr>
        <w:t>Участники, чьи работы допущены к участию во втором этапе Конкурса, получают приглашение по электронной почте.</w:t>
      </w:r>
      <w:r w:rsidRPr="007370D6">
        <w:rPr>
          <w:rFonts w:ascii="Times New Roman" w:hAnsi="Times New Roman"/>
          <w:sz w:val="28"/>
          <w:szCs w:val="28"/>
        </w:rPr>
        <w:t xml:space="preserve"> Отбор участников осуществляется путем установления процентного барьера от максимально возможного на</w:t>
      </w:r>
      <w:r>
        <w:rPr>
          <w:rFonts w:ascii="Times New Roman" w:hAnsi="Times New Roman"/>
          <w:sz w:val="28"/>
          <w:szCs w:val="28"/>
        </w:rPr>
        <w:t xml:space="preserve"> первом этапе количества баллов</w:t>
      </w:r>
      <w:r w:rsidRPr="007370D6">
        <w:rPr>
          <w:rFonts w:ascii="Times New Roman" w:hAnsi="Times New Roman"/>
          <w:sz w:val="28"/>
          <w:szCs w:val="28"/>
        </w:rPr>
        <w:t xml:space="preserve"> (25 баллов) в зависимости от количества поданных работ. </w:t>
      </w:r>
      <w:r w:rsidRPr="008E4A7A">
        <w:rPr>
          <w:rFonts w:ascii="Times New Roman" w:hAnsi="Times New Roman"/>
          <w:color w:val="000000"/>
          <w:sz w:val="28"/>
          <w:szCs w:val="28"/>
        </w:rPr>
        <w:t>Процентный барьер устанавливается после прове</w:t>
      </w:r>
      <w:r w:rsidR="00DB51FC">
        <w:rPr>
          <w:rFonts w:ascii="Times New Roman" w:hAnsi="Times New Roman"/>
          <w:color w:val="000000"/>
          <w:sz w:val="28"/>
          <w:szCs w:val="28"/>
        </w:rPr>
        <w:t>рки и оценивания всех представленных на Конкурс</w:t>
      </w:r>
      <w:r w:rsidRPr="008E4A7A">
        <w:rPr>
          <w:rFonts w:ascii="Times New Roman" w:hAnsi="Times New Roman"/>
          <w:color w:val="000000"/>
          <w:sz w:val="28"/>
          <w:szCs w:val="28"/>
        </w:rPr>
        <w:t xml:space="preserve"> работ, на второй этап проходит не более 1/3 от поданных в первый этап конкурса работ (но не менее двух работ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 xml:space="preserve"> по каждой номинации</w:t>
      </w:r>
      <w:r w:rsidRPr="008E4A7A">
        <w:rPr>
          <w:rFonts w:ascii="Times New Roman" w:hAnsi="Times New Roman"/>
          <w:color w:val="000000"/>
          <w:sz w:val="28"/>
          <w:szCs w:val="28"/>
        </w:rPr>
        <w:t>).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Второй этап конкурса </w:t>
      </w:r>
      <w:r w:rsidR="00DB4640">
        <w:rPr>
          <w:rFonts w:ascii="Times New Roman" w:hAnsi="Times New Roman"/>
          <w:sz w:val="28"/>
          <w:szCs w:val="28"/>
        </w:rPr>
        <w:t>–</w:t>
      </w:r>
      <w:r w:rsidRPr="007370D6">
        <w:rPr>
          <w:rFonts w:ascii="Times New Roman" w:hAnsi="Times New Roman"/>
          <w:sz w:val="28"/>
          <w:szCs w:val="28"/>
        </w:rPr>
        <w:t xml:space="preserve"> презентация работы участником. Презентация осуществляется перед специально организуемой комиссией (комиссии организуются отдельно для </w:t>
      </w:r>
      <w:r>
        <w:rPr>
          <w:rFonts w:ascii="Times New Roman" w:hAnsi="Times New Roman"/>
          <w:sz w:val="28"/>
          <w:szCs w:val="28"/>
        </w:rPr>
        <w:t>каждой номинации</w:t>
      </w:r>
      <w:r w:rsidRPr="007370D6">
        <w:rPr>
          <w:rFonts w:ascii="Times New Roman" w:hAnsi="Times New Roman"/>
          <w:sz w:val="28"/>
          <w:szCs w:val="28"/>
        </w:rPr>
        <w:t xml:space="preserve"> в количестве 3 специалистов) в </w:t>
      </w:r>
      <w:r w:rsidRPr="007370D6">
        <w:rPr>
          <w:rFonts w:ascii="Times New Roman" w:hAnsi="Times New Roman"/>
          <w:sz w:val="28"/>
          <w:szCs w:val="28"/>
        </w:rPr>
        <w:lastRenderedPageBreak/>
        <w:t xml:space="preserve">присутствии других участников </w:t>
      </w:r>
      <w:r>
        <w:rPr>
          <w:rFonts w:ascii="Times New Roman" w:hAnsi="Times New Roman"/>
          <w:sz w:val="28"/>
          <w:szCs w:val="28"/>
        </w:rPr>
        <w:t xml:space="preserve">Конкурса в данной номинации </w:t>
      </w:r>
      <w:r w:rsidRPr="007370D6">
        <w:rPr>
          <w:rFonts w:ascii="Times New Roman" w:hAnsi="Times New Roman"/>
          <w:sz w:val="28"/>
          <w:szCs w:val="28"/>
        </w:rPr>
        <w:t xml:space="preserve">для обеспечения </w:t>
      </w:r>
      <w:r w:rsidR="00DB4640">
        <w:rPr>
          <w:rFonts w:ascii="Times New Roman" w:hAnsi="Times New Roman"/>
          <w:color w:val="000000"/>
          <w:sz w:val="28"/>
          <w:szCs w:val="28"/>
        </w:rPr>
        <w:t>гласности и объективности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370D6">
        <w:rPr>
          <w:rFonts w:ascii="Times New Roman" w:hAnsi="Times New Roman"/>
          <w:sz w:val="28"/>
          <w:szCs w:val="28"/>
        </w:rPr>
        <w:t xml:space="preserve">Все участники определяются по </w:t>
      </w:r>
      <w:r w:rsidR="00DB4640">
        <w:rPr>
          <w:rFonts w:ascii="Times New Roman" w:hAnsi="Times New Roman"/>
          <w:sz w:val="28"/>
          <w:szCs w:val="28"/>
        </w:rPr>
        <w:t>номинациям</w:t>
      </w:r>
      <w:r w:rsidRPr="007370D6">
        <w:rPr>
          <w:rFonts w:ascii="Times New Roman" w:hAnsi="Times New Roman"/>
          <w:sz w:val="28"/>
          <w:szCs w:val="28"/>
        </w:rPr>
        <w:t xml:space="preserve"> в зависимости от выбранной темы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2.9. Критерии оценки работ конкурсной комиссией второго тура:(каждый критерий оценивается от 0 до 10 баллов, максимально - 100 баллов):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Актуальность и новизна работы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Грамотность изложения материала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28FD">
        <w:rPr>
          <w:rFonts w:ascii="Times New Roman" w:hAnsi="Times New Roman"/>
          <w:sz w:val="28"/>
          <w:szCs w:val="28"/>
        </w:rPr>
        <w:t>ригинальность решения, подхода к исследованию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Глубина проведенного исследования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Знание материала по выбранной теме</w:t>
      </w:r>
      <w:r>
        <w:rPr>
          <w:rFonts w:ascii="Times New Roman" w:hAnsi="Times New Roman"/>
          <w:sz w:val="28"/>
          <w:szCs w:val="28"/>
        </w:rPr>
        <w:t>,</w:t>
      </w:r>
      <w:r w:rsidR="00787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A28FD">
        <w:rPr>
          <w:rFonts w:ascii="Times New Roman" w:hAnsi="Times New Roman"/>
          <w:sz w:val="28"/>
          <w:szCs w:val="28"/>
        </w:rPr>
        <w:t>ладение соответствующей терминологией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Логичность и непроти</w:t>
      </w:r>
      <w:r w:rsidR="005C4C44">
        <w:rPr>
          <w:rFonts w:ascii="Times New Roman" w:hAnsi="Times New Roman"/>
          <w:sz w:val="28"/>
          <w:szCs w:val="28"/>
        </w:rPr>
        <w:t>воречивость аргументации автора;</w:t>
      </w:r>
      <w:r w:rsidRPr="00911292">
        <w:rPr>
          <w:rFonts w:ascii="Times New Roman" w:hAnsi="Times New Roman"/>
          <w:sz w:val="28"/>
          <w:szCs w:val="28"/>
        </w:rPr>
        <w:t xml:space="preserve"> 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A28FD">
        <w:rPr>
          <w:rFonts w:ascii="Times New Roman" w:hAnsi="Times New Roman"/>
          <w:sz w:val="28"/>
          <w:szCs w:val="28"/>
        </w:rPr>
        <w:t>оответствие выводов поставленным задачам</w:t>
      </w:r>
      <w:r>
        <w:rPr>
          <w:rFonts w:ascii="Times New Roman" w:hAnsi="Times New Roman"/>
          <w:sz w:val="28"/>
          <w:szCs w:val="28"/>
        </w:rPr>
        <w:t>, их обоснованность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 w:rsidRPr="00911292">
        <w:rPr>
          <w:rFonts w:ascii="Times New Roman" w:hAnsi="Times New Roman"/>
          <w:sz w:val="28"/>
          <w:szCs w:val="28"/>
        </w:rPr>
        <w:t>Теоретическая и практическая значимость проделанной работы</w:t>
      </w:r>
      <w:r w:rsidR="005C4C44">
        <w:rPr>
          <w:rFonts w:ascii="Times New Roman" w:hAnsi="Times New Roman"/>
          <w:sz w:val="28"/>
          <w:szCs w:val="28"/>
        </w:rPr>
        <w:t>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1292">
        <w:rPr>
          <w:rFonts w:ascii="Times New Roman" w:hAnsi="Times New Roman"/>
          <w:sz w:val="28"/>
          <w:szCs w:val="28"/>
        </w:rPr>
        <w:t>облюдение регламента и правил презентации работы, использование интерактивных ма</w:t>
      </w:r>
      <w:r w:rsidR="005C4C44">
        <w:rPr>
          <w:rFonts w:ascii="Times New Roman" w:hAnsi="Times New Roman"/>
          <w:sz w:val="28"/>
          <w:szCs w:val="28"/>
        </w:rPr>
        <w:t>териалов в процессе выступления;</w:t>
      </w:r>
    </w:p>
    <w:p w:rsidR="004A2E74" w:rsidRPr="00911292" w:rsidRDefault="004A2E74" w:rsidP="00BE7B82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right="14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отвечать н</w:t>
      </w:r>
      <w:r w:rsidRPr="00DA28FD">
        <w:rPr>
          <w:rFonts w:ascii="Times New Roman" w:hAnsi="Times New Roman"/>
          <w:sz w:val="28"/>
          <w:szCs w:val="28"/>
        </w:rPr>
        <w:t>а вопросы</w:t>
      </w:r>
      <w:r>
        <w:rPr>
          <w:rFonts w:ascii="Times New Roman" w:hAnsi="Times New Roman"/>
          <w:sz w:val="28"/>
          <w:szCs w:val="28"/>
        </w:rPr>
        <w:t xml:space="preserve"> конкурсной </w:t>
      </w:r>
      <w:r w:rsidRPr="00DA28FD">
        <w:rPr>
          <w:rFonts w:ascii="Times New Roman" w:hAnsi="Times New Roman"/>
          <w:sz w:val="28"/>
          <w:szCs w:val="28"/>
        </w:rPr>
        <w:t>комиссии</w:t>
      </w:r>
      <w:r w:rsidR="005C4C44">
        <w:rPr>
          <w:rFonts w:ascii="Times New Roman" w:hAnsi="Times New Roman"/>
          <w:sz w:val="28"/>
          <w:szCs w:val="28"/>
        </w:rPr>
        <w:t>.</w:t>
      </w:r>
    </w:p>
    <w:p w:rsidR="004A2E74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Члены конкурсной комиссии второго тура заполняют конкурсный лист на каждую научную работу</w:t>
      </w:r>
      <w:r>
        <w:rPr>
          <w:rFonts w:ascii="Times New Roman" w:hAnsi="Times New Roman"/>
          <w:sz w:val="28"/>
          <w:szCs w:val="28"/>
        </w:rPr>
        <w:t>, итоговый результат оформляется протоколом</w:t>
      </w:r>
      <w:r w:rsidRPr="007370D6">
        <w:rPr>
          <w:rFonts w:ascii="Times New Roman" w:hAnsi="Times New Roman"/>
          <w:sz w:val="28"/>
          <w:szCs w:val="28"/>
        </w:rPr>
        <w:t>.</w:t>
      </w:r>
    </w:p>
    <w:p w:rsidR="004A2E74" w:rsidRDefault="004A2E74" w:rsidP="00BE7B82">
      <w:pPr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7370D6">
        <w:rPr>
          <w:rFonts w:ascii="Times New Roman" w:hAnsi="Times New Roman"/>
          <w:sz w:val="28"/>
          <w:szCs w:val="28"/>
        </w:rPr>
        <w:t>Научные работы студентов, представленные на конкурс, не возвращаются</w:t>
      </w:r>
      <w:r>
        <w:rPr>
          <w:rFonts w:ascii="Times New Roman" w:hAnsi="Times New Roman"/>
          <w:sz w:val="28"/>
          <w:szCs w:val="28"/>
        </w:rPr>
        <w:t>.</w:t>
      </w:r>
    </w:p>
    <w:p w:rsidR="004A2E74" w:rsidRPr="007370D6" w:rsidRDefault="004A2E74" w:rsidP="00BE7B82">
      <w:pPr>
        <w:pStyle w:val="a3"/>
        <w:numPr>
          <w:ilvl w:val="0"/>
          <w:numId w:val="1"/>
        </w:numPr>
        <w:spacing w:line="360" w:lineRule="auto"/>
        <w:ind w:left="-1134"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7370D6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проведения К</w:t>
      </w:r>
      <w:r w:rsidRPr="007370D6">
        <w:rPr>
          <w:rFonts w:ascii="Times New Roman" w:hAnsi="Times New Roman"/>
          <w:sz w:val="28"/>
          <w:szCs w:val="28"/>
        </w:rPr>
        <w:t>онкурса деканом ВШГА МГУ издае</w:t>
      </w:r>
      <w:r>
        <w:rPr>
          <w:rFonts w:ascii="Times New Roman" w:hAnsi="Times New Roman"/>
          <w:sz w:val="28"/>
          <w:szCs w:val="28"/>
        </w:rPr>
        <w:t>тся приказ о подведении итогов К</w:t>
      </w:r>
      <w:r w:rsidRPr="007370D6">
        <w:rPr>
          <w:rFonts w:ascii="Times New Roman" w:hAnsi="Times New Roman"/>
          <w:sz w:val="28"/>
          <w:szCs w:val="28"/>
        </w:rPr>
        <w:t>онкурса.</w:t>
      </w:r>
    </w:p>
    <w:p w:rsidR="004A2E74" w:rsidRPr="007370D6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 xml:space="preserve">Победители конкурса по каждой номинации награждаются дипломами </w:t>
      </w:r>
      <w:r w:rsidRPr="007370D6">
        <w:rPr>
          <w:rFonts w:ascii="Times New Roman" w:hAnsi="Times New Roman"/>
          <w:sz w:val="28"/>
          <w:szCs w:val="28"/>
          <w:lang w:val="en-US"/>
        </w:rPr>
        <w:t>I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 w:rsidRPr="007370D6">
        <w:rPr>
          <w:rFonts w:ascii="Times New Roman" w:hAnsi="Times New Roman"/>
          <w:sz w:val="28"/>
          <w:szCs w:val="28"/>
          <w:lang w:val="en-US"/>
        </w:rPr>
        <w:t>II</w:t>
      </w:r>
      <w:r w:rsidRPr="007370D6">
        <w:rPr>
          <w:rFonts w:ascii="Times New Roman" w:hAnsi="Times New Roman"/>
          <w:sz w:val="28"/>
          <w:szCs w:val="28"/>
        </w:rPr>
        <w:t xml:space="preserve">, </w:t>
      </w:r>
      <w:r w:rsidRPr="007370D6">
        <w:rPr>
          <w:rFonts w:ascii="Times New Roman" w:hAnsi="Times New Roman"/>
          <w:sz w:val="28"/>
          <w:szCs w:val="28"/>
          <w:lang w:val="en-US"/>
        </w:rPr>
        <w:t>III</w:t>
      </w:r>
      <w:r w:rsidRPr="007370D6">
        <w:rPr>
          <w:rFonts w:ascii="Times New Roman" w:hAnsi="Times New Roman"/>
          <w:sz w:val="28"/>
          <w:szCs w:val="28"/>
        </w:rPr>
        <w:t xml:space="preserve"> степени. Благодарностью декана ВШГА МГУ награждаются научные руково</w:t>
      </w:r>
      <w:r>
        <w:rPr>
          <w:rFonts w:ascii="Times New Roman" w:hAnsi="Times New Roman"/>
          <w:sz w:val="28"/>
          <w:szCs w:val="28"/>
        </w:rPr>
        <w:t>дители студентов, победивших в К</w:t>
      </w:r>
      <w:r w:rsidRPr="007370D6">
        <w:rPr>
          <w:rFonts w:ascii="Times New Roman" w:hAnsi="Times New Roman"/>
          <w:sz w:val="28"/>
          <w:szCs w:val="28"/>
        </w:rPr>
        <w:t>онкурсе.</w:t>
      </w:r>
    </w:p>
    <w:p w:rsidR="004A2E74" w:rsidRDefault="004A2E74" w:rsidP="00BE7B82">
      <w:pPr>
        <w:pStyle w:val="a3"/>
        <w:numPr>
          <w:ilvl w:val="1"/>
          <w:numId w:val="1"/>
        </w:numPr>
        <w:tabs>
          <w:tab w:val="left" w:pos="426"/>
        </w:tabs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7370D6">
        <w:rPr>
          <w:rFonts w:ascii="Times New Roman" w:hAnsi="Times New Roman"/>
          <w:sz w:val="28"/>
          <w:szCs w:val="28"/>
        </w:rPr>
        <w:t>Конкурсные научные работы победителей второго этап</w:t>
      </w:r>
      <w:r>
        <w:rPr>
          <w:rFonts w:ascii="Times New Roman" w:hAnsi="Times New Roman"/>
          <w:sz w:val="28"/>
          <w:szCs w:val="28"/>
        </w:rPr>
        <w:t xml:space="preserve">а будут опубликованы </w:t>
      </w:r>
      <w:r w:rsidRPr="008E4A7A">
        <w:rPr>
          <w:rFonts w:ascii="Times New Roman" w:hAnsi="Times New Roman"/>
          <w:color w:val="000000"/>
          <w:sz w:val="28"/>
          <w:szCs w:val="28"/>
        </w:rPr>
        <w:t>в журнале «Государственный аудит», включенный в список научной лите</w:t>
      </w:r>
      <w:r w:rsidR="00AA6C71" w:rsidRPr="008E4A7A">
        <w:rPr>
          <w:rFonts w:ascii="Times New Roman" w:hAnsi="Times New Roman"/>
          <w:color w:val="000000"/>
          <w:sz w:val="28"/>
          <w:szCs w:val="28"/>
        </w:rPr>
        <w:t>ратуры ВАК</w:t>
      </w:r>
      <w:r w:rsidRPr="008E4A7A">
        <w:rPr>
          <w:rFonts w:ascii="Times New Roman" w:hAnsi="Times New Roman"/>
          <w:color w:val="000000"/>
          <w:sz w:val="28"/>
          <w:szCs w:val="28"/>
        </w:rPr>
        <w:t>.</w:t>
      </w:r>
      <w:r w:rsidR="00AA6C71">
        <w:rPr>
          <w:rFonts w:ascii="Times New Roman" w:hAnsi="Times New Roman"/>
          <w:sz w:val="28"/>
          <w:szCs w:val="28"/>
        </w:rPr>
        <w:t xml:space="preserve">Публикация осуществляется бесплатно. </w:t>
      </w:r>
      <w:r w:rsidRPr="00CA7DA4">
        <w:rPr>
          <w:rFonts w:ascii="Times New Roman" w:hAnsi="Times New Roman"/>
          <w:sz w:val="28"/>
          <w:szCs w:val="28"/>
        </w:rPr>
        <w:t xml:space="preserve">Подготовка </w:t>
      </w:r>
      <w:r w:rsidRPr="00CA7DA4">
        <w:rPr>
          <w:rFonts w:ascii="Times New Roman" w:hAnsi="Times New Roman"/>
          <w:sz w:val="28"/>
          <w:szCs w:val="28"/>
        </w:rPr>
        <w:lastRenderedPageBreak/>
        <w:t>необходимой сопроводительной документации осуществляются оргкомитетом Конкурса.</w:t>
      </w:r>
    </w:p>
    <w:p w:rsidR="004A2E74" w:rsidRDefault="00787AEB" w:rsidP="00BE7B82">
      <w:pPr>
        <w:pStyle w:val="a3"/>
        <w:spacing w:line="360" w:lineRule="auto"/>
        <w:ind w:left="-1134" w:right="-284"/>
        <w:jc w:val="center"/>
        <w:rPr>
          <w:rFonts w:ascii="Times New Roman" w:hAnsi="Times New Roman"/>
          <w:b/>
          <w:sz w:val="28"/>
          <w:szCs w:val="28"/>
        </w:rPr>
      </w:pPr>
      <w:r w:rsidRPr="00AA6C71">
        <w:rPr>
          <w:rFonts w:ascii="Times New Roman" w:hAnsi="Times New Roman"/>
          <w:b/>
          <w:sz w:val="28"/>
          <w:szCs w:val="28"/>
          <w:lang w:val="en-US"/>
        </w:rPr>
        <w:t>I</w:t>
      </w:r>
      <w:r w:rsidR="005C4C44">
        <w:rPr>
          <w:rFonts w:ascii="Times New Roman" w:hAnsi="Times New Roman"/>
          <w:b/>
          <w:sz w:val="28"/>
          <w:szCs w:val="28"/>
          <w:lang w:val="en-US"/>
        </w:rPr>
        <w:t>V</w:t>
      </w:r>
      <w:r w:rsidR="00AA6C71" w:rsidRPr="00AA6C71">
        <w:rPr>
          <w:rFonts w:ascii="Times New Roman" w:hAnsi="Times New Roman"/>
          <w:b/>
          <w:sz w:val="28"/>
          <w:szCs w:val="28"/>
        </w:rPr>
        <w:t>. Апелляция</w:t>
      </w:r>
    </w:p>
    <w:p w:rsidR="00AA6C71" w:rsidRPr="00AA6C71" w:rsidRDefault="00AA6C71" w:rsidP="00BE7B82">
      <w:pPr>
        <w:pStyle w:val="a3"/>
        <w:spacing w:line="360" w:lineRule="auto"/>
        <w:ind w:left="-709" w:right="-284" w:hanging="425"/>
        <w:jc w:val="center"/>
        <w:rPr>
          <w:rFonts w:ascii="Times New Roman" w:hAnsi="Times New Roman"/>
          <w:sz w:val="28"/>
          <w:szCs w:val="28"/>
        </w:rPr>
      </w:pPr>
      <w:r w:rsidRPr="00AA6C71">
        <w:rPr>
          <w:rFonts w:ascii="Times New Roman" w:hAnsi="Times New Roman"/>
          <w:sz w:val="28"/>
          <w:szCs w:val="28"/>
        </w:rPr>
        <w:t>Правила подачи и рассмотрения апелляций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A6C71" w:rsidRPr="00AA6C71">
        <w:rPr>
          <w:rFonts w:ascii="Times New Roman" w:hAnsi="Times New Roman"/>
          <w:sz w:val="28"/>
          <w:szCs w:val="28"/>
        </w:rPr>
        <w:t>. Общие положения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C71" w:rsidRPr="00AA6C7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="00AA6C71" w:rsidRPr="00AA6C71">
        <w:rPr>
          <w:rFonts w:ascii="Times New Roman" w:hAnsi="Times New Roman"/>
          <w:sz w:val="28"/>
          <w:szCs w:val="28"/>
        </w:rPr>
        <w:t xml:space="preserve"> Апелляционная ком</w:t>
      </w:r>
      <w:r w:rsidR="00DB4640">
        <w:rPr>
          <w:rFonts w:ascii="Times New Roman" w:hAnsi="Times New Roman"/>
          <w:sz w:val="28"/>
          <w:szCs w:val="28"/>
        </w:rPr>
        <w:t>иссия создается по каждой номинации</w:t>
      </w:r>
      <w:r w:rsidR="00AA6C71" w:rsidRPr="00AA6C71">
        <w:rPr>
          <w:rFonts w:ascii="Times New Roman" w:hAnsi="Times New Roman"/>
          <w:sz w:val="28"/>
          <w:szCs w:val="28"/>
        </w:rPr>
        <w:t xml:space="preserve"> конкурса. Апелляционная комиссия создается в целях обеспечения соблюдения единых требований и разрешения спорных вопросов при оценке работ, защиты прав конкурсантов в соответствии с Положением о провед</w:t>
      </w:r>
      <w:r w:rsidR="00DB4640">
        <w:rPr>
          <w:rFonts w:ascii="Times New Roman" w:hAnsi="Times New Roman"/>
          <w:sz w:val="28"/>
          <w:szCs w:val="28"/>
        </w:rPr>
        <w:t>ении конкурса.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="00AA6C71" w:rsidRPr="00AA6C71">
        <w:rPr>
          <w:rFonts w:ascii="Times New Roman" w:hAnsi="Times New Roman"/>
          <w:sz w:val="28"/>
          <w:szCs w:val="28"/>
        </w:rPr>
        <w:t xml:space="preserve"> Персональный состав апелляционной ком</w:t>
      </w:r>
      <w:r w:rsidR="00DB4640">
        <w:rPr>
          <w:rFonts w:ascii="Times New Roman" w:hAnsi="Times New Roman"/>
          <w:sz w:val="28"/>
          <w:szCs w:val="28"/>
        </w:rPr>
        <w:t>иссии состоит из представителей</w:t>
      </w:r>
      <w:r w:rsidR="00AA6C71" w:rsidRPr="00AA6C71">
        <w:rPr>
          <w:rFonts w:ascii="Times New Roman" w:hAnsi="Times New Roman"/>
          <w:sz w:val="28"/>
          <w:szCs w:val="28"/>
        </w:rPr>
        <w:t xml:space="preserve"> комиссии по соответствующей </w:t>
      </w:r>
      <w:r w:rsidR="00DB4640">
        <w:rPr>
          <w:rFonts w:ascii="Times New Roman" w:hAnsi="Times New Roman"/>
          <w:sz w:val="28"/>
          <w:szCs w:val="28"/>
        </w:rPr>
        <w:t>номинации</w:t>
      </w:r>
      <w:r w:rsidR="00AA6C71" w:rsidRPr="00AA6C71">
        <w:rPr>
          <w:rFonts w:ascii="Times New Roman" w:hAnsi="Times New Roman"/>
          <w:sz w:val="28"/>
          <w:szCs w:val="28"/>
        </w:rPr>
        <w:t xml:space="preserve"> конкурса. Делопроизводство апелляционной комиссии ведет секретарь апелляционной комиссии.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 Порядок подачи и рассмотрения апелляции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2.1. По результатам оценки конкурсной работы конкурсант имеет право подать письменное апелляционное заявл</w:t>
      </w:r>
      <w:r>
        <w:rPr>
          <w:rFonts w:ascii="Times New Roman" w:hAnsi="Times New Roman"/>
          <w:sz w:val="28"/>
          <w:szCs w:val="28"/>
        </w:rPr>
        <w:t>ение о</w:t>
      </w:r>
      <w:r w:rsidR="00AA6C71" w:rsidRPr="00AA6C71">
        <w:rPr>
          <w:rFonts w:ascii="Times New Roman" w:hAnsi="Times New Roman"/>
          <w:sz w:val="28"/>
          <w:szCs w:val="28"/>
        </w:rPr>
        <w:t xml:space="preserve"> несогласии с его результатами (далее — апелляция). В ходе рассмотрения апелляции проверяется только правильность оценки конкурсной работы.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2.2. Апелляция подается на следующий день после объявления баллов, выставленных при оценке конкурсной работы. При этом конкурсант имеет право ознакомиться со своей конкурсной работой. Экзаменационная комиссия конкурса обеспечивает прием апелляций в течение всего рабочего дня. Рассмотрение апелляции проводится не позднее дня после дня ознакомления с конкурсной работой.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 xml:space="preserve">2.3. Конкурсант имеет право присутствовать при рассмотрении апелляции. 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C71" w:rsidRPr="00AA6C71">
        <w:rPr>
          <w:rFonts w:ascii="Times New Roman" w:hAnsi="Times New Roman"/>
          <w:sz w:val="28"/>
          <w:szCs w:val="28"/>
        </w:rPr>
        <w:t>2.4. После рассмотрения апелляции выносится решение апелляционной комиссии об оценке, вы</w:t>
      </w:r>
      <w:r w:rsidR="00DB4640">
        <w:rPr>
          <w:rFonts w:ascii="Times New Roman" w:hAnsi="Times New Roman"/>
          <w:sz w:val="28"/>
          <w:szCs w:val="28"/>
        </w:rPr>
        <w:t>ставленной за конкурсную работу</w:t>
      </w:r>
      <w:r w:rsidR="00AA6C71" w:rsidRPr="00AA6C71">
        <w:rPr>
          <w:rFonts w:ascii="Times New Roman" w:hAnsi="Times New Roman"/>
          <w:sz w:val="28"/>
          <w:szCs w:val="28"/>
        </w:rPr>
        <w:t>. В случае наличия разногласий в апелляционной комиссии проводится голосование, и решение принимается большинством голосов. В случае равенства голосов председатель апелляционной комиссии имеет право решающего голоса.</w:t>
      </w:r>
    </w:p>
    <w:p w:rsidR="00AA6C71" w:rsidRPr="00AA6C71" w:rsidRDefault="005C4C44" w:rsidP="00BE7B82">
      <w:pPr>
        <w:pStyle w:val="a3"/>
        <w:spacing w:line="36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AA6C71" w:rsidRPr="00AA6C71">
        <w:rPr>
          <w:rFonts w:ascii="Times New Roman" w:hAnsi="Times New Roman"/>
          <w:sz w:val="28"/>
          <w:szCs w:val="28"/>
        </w:rPr>
        <w:t>2.5. Решение апелляционной комиссии в письменном виде доводится до сведения конкурсанта, подавшего апелляцию. Факт ознакомления конкурсанта с решением апелляционной комиссии заверяется подписью конкурсанта. Решение апелляционной комиссии оформляется протоколом и вступает в силу после утверждения экзаменационной комиссией по проведению конкурса. Утвержденные протоколы решений апелляционной комиссии публикуются на информационном сайте проведения конкурса.</w:t>
      </w:r>
    </w:p>
    <w:p w:rsidR="004A2E74" w:rsidRPr="00DA28FD" w:rsidRDefault="004A2E74" w:rsidP="00DA28FD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A2E74" w:rsidRPr="00DA28FD" w:rsidSect="00BE7B82">
      <w:headerReference w:type="default" r:id="rId11"/>
      <w:pgSz w:w="11906" w:h="16838" w:code="9"/>
      <w:pgMar w:top="1134" w:right="850" w:bottom="1134" w:left="1701" w:header="709" w:footer="709" w:gutter="0"/>
      <w:pgBorders w:offsetFrom="page">
        <w:top w:val="triple" w:sz="12" w:space="30" w:color="002060"/>
        <w:left w:val="triple" w:sz="12" w:space="24" w:color="002060"/>
        <w:bottom w:val="triple" w:sz="12" w:space="30" w:color="002060"/>
        <w:right w:val="trip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DB" w:rsidRDefault="00B02EDB" w:rsidP="00A14FFA">
      <w:r>
        <w:separator/>
      </w:r>
    </w:p>
  </w:endnote>
  <w:endnote w:type="continuationSeparator" w:id="0">
    <w:p w:rsidR="00B02EDB" w:rsidRDefault="00B02EDB" w:rsidP="00A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DB" w:rsidRDefault="00B02EDB" w:rsidP="00A14FFA">
      <w:r>
        <w:separator/>
      </w:r>
    </w:p>
  </w:footnote>
  <w:footnote w:type="continuationSeparator" w:id="0">
    <w:p w:rsidR="00B02EDB" w:rsidRDefault="00B02EDB" w:rsidP="00A1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FA" w:rsidRDefault="00A14FFA" w:rsidP="00A14FFA">
    <w:pPr>
      <w:pStyle w:val="a9"/>
      <w:tabs>
        <w:tab w:val="clear" w:pos="4677"/>
        <w:tab w:val="center" w:pos="-1701"/>
      </w:tabs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8E7"/>
    <w:multiLevelType w:val="hybridMultilevel"/>
    <w:tmpl w:val="5F50E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2E3"/>
    <w:multiLevelType w:val="multilevel"/>
    <w:tmpl w:val="1AF4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B631B"/>
    <w:multiLevelType w:val="hybridMultilevel"/>
    <w:tmpl w:val="78140C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BCC4CFC"/>
    <w:multiLevelType w:val="hybridMultilevel"/>
    <w:tmpl w:val="425627A4"/>
    <w:lvl w:ilvl="0" w:tplc="12909F5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8E19C8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7F21B9F"/>
    <w:multiLevelType w:val="multilevel"/>
    <w:tmpl w:val="F49EEB1A"/>
    <w:lvl w:ilvl="0">
      <w:start w:val="1"/>
      <w:numFmt w:val="upperRoman"/>
      <w:lvlText w:val="%1.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5D76460A"/>
    <w:multiLevelType w:val="hybridMultilevel"/>
    <w:tmpl w:val="40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A0C4B"/>
    <w:multiLevelType w:val="hybridMultilevel"/>
    <w:tmpl w:val="623AAD26"/>
    <w:lvl w:ilvl="0" w:tplc="A30CA73E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334705F"/>
    <w:multiLevelType w:val="hybridMultilevel"/>
    <w:tmpl w:val="758E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E6DF1"/>
    <w:multiLevelType w:val="hybridMultilevel"/>
    <w:tmpl w:val="59162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4812"/>
    <w:rsid w:val="00005200"/>
    <w:rsid w:val="00020B21"/>
    <w:rsid w:val="001041A9"/>
    <w:rsid w:val="0010484C"/>
    <w:rsid w:val="00165F41"/>
    <w:rsid w:val="002D5EAE"/>
    <w:rsid w:val="0031628D"/>
    <w:rsid w:val="00393BF8"/>
    <w:rsid w:val="00405A54"/>
    <w:rsid w:val="004226A5"/>
    <w:rsid w:val="004A2E74"/>
    <w:rsid w:val="004D3244"/>
    <w:rsid w:val="005134C0"/>
    <w:rsid w:val="00536833"/>
    <w:rsid w:val="00552E49"/>
    <w:rsid w:val="00556F52"/>
    <w:rsid w:val="005C4C44"/>
    <w:rsid w:val="005D3AC7"/>
    <w:rsid w:val="005E1457"/>
    <w:rsid w:val="005E27E9"/>
    <w:rsid w:val="00622C24"/>
    <w:rsid w:val="00633E36"/>
    <w:rsid w:val="006715A5"/>
    <w:rsid w:val="00694647"/>
    <w:rsid w:val="006B1969"/>
    <w:rsid w:val="006D1001"/>
    <w:rsid w:val="006D6183"/>
    <w:rsid w:val="006F06C0"/>
    <w:rsid w:val="0073066D"/>
    <w:rsid w:val="007370D6"/>
    <w:rsid w:val="007567E7"/>
    <w:rsid w:val="00787AEB"/>
    <w:rsid w:val="00794735"/>
    <w:rsid w:val="007D2A29"/>
    <w:rsid w:val="007F5D41"/>
    <w:rsid w:val="00826D78"/>
    <w:rsid w:val="008E4A7A"/>
    <w:rsid w:val="00911292"/>
    <w:rsid w:val="009D5258"/>
    <w:rsid w:val="00A107D2"/>
    <w:rsid w:val="00A14FFA"/>
    <w:rsid w:val="00A22717"/>
    <w:rsid w:val="00A97FDF"/>
    <w:rsid w:val="00AA6C71"/>
    <w:rsid w:val="00AB1402"/>
    <w:rsid w:val="00B02EDB"/>
    <w:rsid w:val="00BB7A9F"/>
    <w:rsid w:val="00BC4812"/>
    <w:rsid w:val="00BE7B82"/>
    <w:rsid w:val="00C1483F"/>
    <w:rsid w:val="00CA7DA4"/>
    <w:rsid w:val="00CE046D"/>
    <w:rsid w:val="00CF29D9"/>
    <w:rsid w:val="00CF4C3A"/>
    <w:rsid w:val="00D634CE"/>
    <w:rsid w:val="00DA28FD"/>
    <w:rsid w:val="00DB4640"/>
    <w:rsid w:val="00DB51FC"/>
    <w:rsid w:val="00EF1D8B"/>
    <w:rsid w:val="00F439B2"/>
    <w:rsid w:val="00F630E3"/>
    <w:rsid w:val="00F7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28D"/>
    <w:pPr>
      <w:ind w:left="720"/>
      <w:contextualSpacing/>
    </w:pPr>
  </w:style>
  <w:style w:type="character" w:styleId="a4">
    <w:name w:val="Hyperlink"/>
    <w:uiPriority w:val="99"/>
    <w:rsid w:val="005D3AC7"/>
    <w:rPr>
      <w:rFonts w:cs="Times New Roman"/>
      <w:color w:val="0563C1"/>
      <w:u w:val="single"/>
    </w:rPr>
  </w:style>
  <w:style w:type="character" w:customStyle="1" w:styleId="apple-converted-space">
    <w:name w:val="apple-converted-space"/>
    <w:uiPriority w:val="99"/>
    <w:rsid w:val="00DA28F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F8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393B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393BF8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4FF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14F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4F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3ADF-A5B4-455A-833D-E14B163C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Ксения Ошманкевич</dc:creator>
  <cp:lastModifiedBy>Elizaveta</cp:lastModifiedBy>
  <cp:revision>6</cp:revision>
  <dcterms:created xsi:type="dcterms:W3CDTF">2015-09-14T09:50:00Z</dcterms:created>
  <dcterms:modified xsi:type="dcterms:W3CDTF">2015-09-15T18:53:00Z</dcterms:modified>
</cp:coreProperties>
</file>